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63F8D" w14:textId="77777777" w:rsidR="00606EA6" w:rsidRPr="00F656B5" w:rsidRDefault="00606EA6" w:rsidP="0034088E">
      <w:pPr>
        <w:pStyle w:val="FSTitle"/>
        <w:jc w:val="right"/>
        <w:rPr>
          <w:rFonts w:ascii="Arial" w:hAnsi="Arial" w:cs="Arial"/>
          <w:sz w:val="22"/>
          <w:szCs w:val="22"/>
        </w:rPr>
      </w:pPr>
    </w:p>
    <w:p w14:paraId="6EC7CD98" w14:textId="6634EF78" w:rsidR="00313E92" w:rsidRDefault="00313E92" w:rsidP="00F656B5">
      <w:pPr>
        <w:pStyle w:val="FSTitle"/>
        <w:jc w:val="center"/>
        <w:rPr>
          <w:rFonts w:ascii="Arial" w:hAnsi="Arial" w:cs="Arial"/>
          <w:sz w:val="22"/>
          <w:szCs w:val="22"/>
        </w:rPr>
      </w:pPr>
      <w:r>
        <w:rPr>
          <w:rFonts w:ascii="Arial" w:hAnsi="Arial" w:cs="Arial"/>
          <w:noProof/>
          <w:sz w:val="22"/>
          <w:szCs w:val="22"/>
          <w:lang w:eastAsia="en-GB" w:bidi="ar-SA"/>
        </w:rPr>
        <w:drawing>
          <wp:inline distT="0" distB="0" distL="0" distR="0" wp14:anchorId="17D3AA15" wp14:editId="7B2E8124">
            <wp:extent cx="5759450" cy="904875"/>
            <wp:effectExtent l="0" t="0" r="0" b="9525"/>
            <wp:docPr id="7" name="Picture 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er Logo copy.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904875"/>
                    </a:xfrm>
                    <a:prstGeom prst="rect">
                      <a:avLst/>
                    </a:prstGeom>
                  </pic:spPr>
                </pic:pic>
              </a:graphicData>
            </a:graphic>
          </wp:inline>
        </w:drawing>
      </w:r>
    </w:p>
    <w:p w14:paraId="02273BC8" w14:textId="77777777" w:rsidR="00313E92" w:rsidRDefault="00313E92" w:rsidP="00F656B5">
      <w:pPr>
        <w:pStyle w:val="FSTitle"/>
        <w:jc w:val="center"/>
        <w:rPr>
          <w:rFonts w:ascii="Arial" w:hAnsi="Arial" w:cs="Arial"/>
          <w:sz w:val="22"/>
          <w:szCs w:val="22"/>
        </w:rPr>
      </w:pPr>
    </w:p>
    <w:p w14:paraId="11657056" w14:textId="77777777" w:rsidR="0046590C" w:rsidRDefault="0046590C" w:rsidP="00313E92">
      <w:pPr>
        <w:pStyle w:val="Heading1"/>
        <w:ind w:left="0" w:firstLine="0"/>
        <w:jc w:val="center"/>
      </w:pPr>
    </w:p>
    <w:p w14:paraId="20795690" w14:textId="2DA01A37" w:rsidR="00F656B5" w:rsidRDefault="00F656B5" w:rsidP="00313E92">
      <w:pPr>
        <w:pStyle w:val="Heading1"/>
        <w:ind w:left="0" w:firstLine="0"/>
        <w:jc w:val="center"/>
      </w:pPr>
      <w:r>
        <w:t>R</w:t>
      </w:r>
      <w:r w:rsidR="003E16FA">
        <w:t xml:space="preserve">isk assessment of </w:t>
      </w:r>
      <w:proofErr w:type="spellStart"/>
      <w:r w:rsidR="003E16FA">
        <w:t>oxedrine</w:t>
      </w:r>
      <w:proofErr w:type="spellEnd"/>
      <w:r w:rsidR="003E16FA">
        <w:t xml:space="preserve"> in </w:t>
      </w:r>
      <w:r w:rsidR="00743965">
        <w:t xml:space="preserve">foods intended </w:t>
      </w:r>
      <w:r w:rsidR="00AE163C">
        <w:t xml:space="preserve">to promote </w:t>
      </w:r>
      <w:r w:rsidR="00743965">
        <w:t>weight loss</w:t>
      </w:r>
    </w:p>
    <w:p w14:paraId="5708E0A2" w14:textId="77777777" w:rsidR="0046590C" w:rsidRPr="0046590C" w:rsidRDefault="0046590C" w:rsidP="0046590C"/>
    <w:p w14:paraId="7B82C719" w14:textId="77777777" w:rsidR="00AF0B14" w:rsidRPr="00F656B5" w:rsidRDefault="00AF0B14" w:rsidP="00A7040A">
      <w:pPr>
        <w:pStyle w:val="FSTitle"/>
        <w:jc w:val="center"/>
        <w:rPr>
          <w:rFonts w:ascii="Arial" w:hAnsi="Arial" w:cs="Arial"/>
          <w:sz w:val="22"/>
          <w:szCs w:val="22"/>
        </w:rPr>
      </w:pPr>
    </w:p>
    <w:p w14:paraId="7B82C71B" w14:textId="6BBCE45F" w:rsidR="00A7040A" w:rsidRDefault="00FD0717" w:rsidP="00313E92">
      <w:pPr>
        <w:pStyle w:val="Heading2"/>
      </w:pPr>
      <w:r w:rsidRPr="00F656B5">
        <w:t>October</w:t>
      </w:r>
      <w:r w:rsidR="00342FE1" w:rsidRPr="00F656B5">
        <w:t xml:space="preserve"> </w:t>
      </w:r>
      <w:r w:rsidR="00803FF6" w:rsidRPr="00F656B5">
        <w:t>2015</w:t>
      </w:r>
    </w:p>
    <w:p w14:paraId="73140886" w14:textId="77777777" w:rsidR="0046590C" w:rsidRPr="0046590C" w:rsidRDefault="0046590C" w:rsidP="0046590C"/>
    <w:p w14:paraId="54072EC8" w14:textId="77777777" w:rsidR="00012A48" w:rsidRPr="00F656B5" w:rsidRDefault="00012A48" w:rsidP="00A7040A">
      <w:pPr>
        <w:pStyle w:val="FSTitle"/>
        <w:rPr>
          <w:rFonts w:ascii="Arial" w:hAnsi="Arial" w:cs="Arial"/>
          <w:sz w:val="22"/>
          <w:szCs w:val="22"/>
        </w:rPr>
      </w:pPr>
    </w:p>
    <w:p w14:paraId="7B82C71E" w14:textId="5864774C" w:rsidR="00A7040A" w:rsidRPr="00F656B5" w:rsidRDefault="00A7040A" w:rsidP="00313E92">
      <w:pPr>
        <w:pStyle w:val="Heading2"/>
      </w:pPr>
      <w:bookmarkStart w:id="0" w:name="_Toc120358612"/>
      <w:bookmarkStart w:id="1" w:name="_Toc120358570"/>
      <w:bookmarkStart w:id="2" w:name="_Toc120090537"/>
      <w:bookmarkStart w:id="3" w:name="_Toc41907543"/>
      <w:bookmarkStart w:id="4" w:name="_Toc41906795"/>
      <w:bookmarkStart w:id="5" w:name="_Toc29883108"/>
      <w:bookmarkStart w:id="6" w:name="_Toc11735626"/>
      <w:bookmarkStart w:id="7" w:name="_Toc433959706"/>
      <w:r w:rsidRPr="00F656B5">
        <w:t xml:space="preserve">Executive </w:t>
      </w:r>
      <w:r w:rsidR="003E16FA">
        <w:t>s</w:t>
      </w:r>
      <w:r w:rsidRPr="00F656B5">
        <w:t>ummary</w:t>
      </w:r>
      <w:bookmarkEnd w:id="0"/>
      <w:bookmarkEnd w:id="1"/>
      <w:bookmarkEnd w:id="2"/>
      <w:bookmarkEnd w:id="3"/>
      <w:bookmarkEnd w:id="4"/>
      <w:bookmarkEnd w:id="5"/>
      <w:bookmarkEnd w:id="6"/>
      <w:bookmarkEnd w:id="7"/>
    </w:p>
    <w:p w14:paraId="7B82C71F" w14:textId="77777777" w:rsidR="00A7040A" w:rsidRPr="00F656B5" w:rsidRDefault="00A7040A" w:rsidP="00A7040A">
      <w:pPr>
        <w:rPr>
          <w:rFonts w:cs="Arial"/>
          <w:szCs w:val="22"/>
        </w:rPr>
      </w:pPr>
    </w:p>
    <w:p w14:paraId="7A9E6285" w14:textId="1EAD0E6F" w:rsidR="00866CCA" w:rsidRPr="00F656B5" w:rsidRDefault="00716978" w:rsidP="00866CCA">
      <w:pPr>
        <w:widowControl/>
        <w:rPr>
          <w:rFonts w:eastAsiaTheme="minorHAnsi" w:cs="Arial"/>
          <w:szCs w:val="22"/>
          <w:lang w:bidi="ar-SA"/>
        </w:rPr>
      </w:pPr>
      <w:bookmarkStart w:id="8" w:name="_Toc11735627"/>
      <w:r w:rsidRPr="00F656B5">
        <w:rPr>
          <w:rFonts w:eastAsiaTheme="minorHAnsi" w:cs="Arial"/>
          <w:szCs w:val="22"/>
          <w:lang w:bidi="ar-SA"/>
        </w:rPr>
        <w:t xml:space="preserve">A range of foods that are intended to promote weight loss </w:t>
      </w:r>
      <w:r w:rsidR="00AC1A43" w:rsidRPr="00F656B5">
        <w:rPr>
          <w:rFonts w:eastAsiaTheme="minorHAnsi" w:cs="Arial"/>
          <w:szCs w:val="22"/>
          <w:lang w:bidi="ar-SA"/>
        </w:rPr>
        <w:t>were</w:t>
      </w:r>
      <w:r w:rsidRPr="00F656B5">
        <w:rPr>
          <w:rFonts w:eastAsiaTheme="minorHAnsi" w:cs="Arial"/>
          <w:szCs w:val="22"/>
          <w:lang w:bidi="ar-SA"/>
        </w:rPr>
        <w:t xml:space="preserve"> tested</w:t>
      </w:r>
      <w:r w:rsidR="00B83562" w:rsidRPr="00F656B5">
        <w:rPr>
          <w:rFonts w:eastAsiaTheme="minorHAnsi" w:cs="Arial"/>
          <w:szCs w:val="22"/>
          <w:lang w:bidi="ar-SA"/>
        </w:rPr>
        <w:t xml:space="preserve"> in an analytical survey</w:t>
      </w:r>
      <w:r w:rsidRPr="00F656B5">
        <w:rPr>
          <w:rFonts w:eastAsiaTheme="minorHAnsi" w:cs="Arial"/>
          <w:szCs w:val="22"/>
          <w:lang w:bidi="ar-SA"/>
        </w:rPr>
        <w:t xml:space="preserve"> to ascertain if they contained any pharmaceuticals that are normally only prescribed by qualified medical practi</w:t>
      </w:r>
      <w:r w:rsidR="00AC1A43" w:rsidRPr="00F656B5">
        <w:rPr>
          <w:rFonts w:eastAsiaTheme="minorHAnsi" w:cs="Arial"/>
          <w:szCs w:val="22"/>
          <w:lang w:bidi="ar-SA"/>
        </w:rPr>
        <w:t>ti</w:t>
      </w:r>
      <w:r w:rsidRPr="00F656B5">
        <w:rPr>
          <w:rFonts w:eastAsiaTheme="minorHAnsi" w:cs="Arial"/>
          <w:szCs w:val="22"/>
          <w:lang w:bidi="ar-SA"/>
        </w:rPr>
        <w:t xml:space="preserve">oners. </w:t>
      </w:r>
      <w:r w:rsidR="00432C5F" w:rsidRPr="00F656B5">
        <w:rPr>
          <w:rFonts w:eastAsiaTheme="minorHAnsi" w:cs="Arial"/>
          <w:szCs w:val="22"/>
          <w:lang w:bidi="ar-SA"/>
        </w:rPr>
        <w:t>The survey was conducted as a scoping exercise in response to a number of reports internationally showing detectable levels of scheduled pharmaceutica</w:t>
      </w:r>
      <w:r w:rsidR="00B83562" w:rsidRPr="00F656B5">
        <w:rPr>
          <w:rFonts w:eastAsiaTheme="minorHAnsi" w:cs="Arial"/>
          <w:szCs w:val="22"/>
          <w:lang w:bidi="ar-SA"/>
        </w:rPr>
        <w:t xml:space="preserve">ls such as </w:t>
      </w:r>
      <w:proofErr w:type="spellStart"/>
      <w:r w:rsidR="00B83562" w:rsidRPr="00F656B5">
        <w:rPr>
          <w:rFonts w:eastAsiaTheme="minorHAnsi" w:cs="Arial"/>
          <w:szCs w:val="22"/>
          <w:lang w:bidi="ar-SA"/>
        </w:rPr>
        <w:t>sibutramine</w:t>
      </w:r>
      <w:proofErr w:type="spellEnd"/>
      <w:r w:rsidR="00B83562" w:rsidRPr="00F656B5">
        <w:rPr>
          <w:rFonts w:eastAsiaTheme="minorHAnsi" w:cs="Arial"/>
          <w:szCs w:val="22"/>
          <w:lang w:bidi="ar-SA"/>
        </w:rPr>
        <w:t xml:space="preserve"> and phen</w:t>
      </w:r>
      <w:r w:rsidR="00432C5F" w:rsidRPr="00F656B5">
        <w:rPr>
          <w:rFonts w:eastAsiaTheme="minorHAnsi" w:cs="Arial"/>
          <w:szCs w:val="22"/>
          <w:lang w:bidi="ar-SA"/>
        </w:rPr>
        <w:t xml:space="preserve">olphthalein in foods and supplements intended to promote weight loss. </w:t>
      </w:r>
    </w:p>
    <w:p w14:paraId="2D53BA27" w14:textId="77777777" w:rsidR="00866CCA" w:rsidRPr="00F656B5" w:rsidRDefault="00866CCA" w:rsidP="00866CCA">
      <w:pPr>
        <w:widowControl/>
        <w:rPr>
          <w:rFonts w:eastAsiaTheme="minorHAnsi" w:cs="Arial"/>
          <w:szCs w:val="22"/>
          <w:lang w:bidi="ar-SA"/>
        </w:rPr>
      </w:pPr>
    </w:p>
    <w:p w14:paraId="098072B2" w14:textId="2380346D" w:rsidR="00866CCA" w:rsidRPr="00F656B5" w:rsidRDefault="00866CCA" w:rsidP="00866CCA">
      <w:pPr>
        <w:widowControl/>
        <w:rPr>
          <w:rFonts w:eastAsiaTheme="minorHAnsi" w:cs="Arial"/>
          <w:szCs w:val="22"/>
          <w:lang w:bidi="ar-SA"/>
        </w:rPr>
      </w:pPr>
      <w:r w:rsidRPr="00F656B5">
        <w:rPr>
          <w:rFonts w:eastAsiaTheme="minorHAnsi" w:cs="Arial"/>
          <w:szCs w:val="22"/>
          <w:lang w:bidi="ar-SA"/>
        </w:rPr>
        <w:t xml:space="preserve">No pharmaceutical drugs were found in 34 of the 36 products tested. Two products contained </w:t>
      </w:r>
      <w:proofErr w:type="spellStart"/>
      <w:r w:rsidR="00AC1A43" w:rsidRPr="00F656B5">
        <w:rPr>
          <w:rFonts w:eastAsiaTheme="minorHAnsi" w:cs="Arial"/>
          <w:szCs w:val="22"/>
          <w:lang w:bidi="ar-SA"/>
        </w:rPr>
        <w:t>oxedrine</w:t>
      </w:r>
      <w:proofErr w:type="spellEnd"/>
      <w:r w:rsidR="00AC1A43" w:rsidRPr="00F656B5">
        <w:rPr>
          <w:rFonts w:eastAsiaTheme="minorHAnsi" w:cs="Arial"/>
          <w:szCs w:val="22"/>
          <w:lang w:bidi="ar-SA"/>
        </w:rPr>
        <w:t xml:space="preserve"> (synonym</w:t>
      </w:r>
      <w:r w:rsidR="004C3B1B" w:rsidRPr="00F656B5">
        <w:rPr>
          <w:rFonts w:eastAsiaTheme="minorHAnsi" w:cs="Arial"/>
          <w:szCs w:val="22"/>
          <w:lang w:bidi="ar-SA"/>
        </w:rPr>
        <w:t>:</w:t>
      </w:r>
      <w:r w:rsidR="00AC1A43" w:rsidRPr="00F656B5">
        <w:rPr>
          <w:rFonts w:eastAsiaTheme="minorHAnsi" w:cs="Arial"/>
          <w:szCs w:val="22"/>
          <w:lang w:bidi="ar-SA"/>
        </w:rPr>
        <w:t xml:space="preserve"> </w:t>
      </w:r>
      <w:proofErr w:type="spellStart"/>
      <w:r w:rsidRPr="00F656B5">
        <w:rPr>
          <w:rFonts w:eastAsiaTheme="minorHAnsi" w:cs="Arial"/>
          <w:szCs w:val="22"/>
          <w:lang w:bidi="ar-SA"/>
        </w:rPr>
        <w:t>synephrine</w:t>
      </w:r>
      <w:proofErr w:type="spellEnd"/>
      <w:r w:rsidR="00AC1A43" w:rsidRPr="00F656B5">
        <w:rPr>
          <w:rFonts w:eastAsiaTheme="minorHAnsi" w:cs="Arial"/>
          <w:szCs w:val="22"/>
          <w:lang w:bidi="ar-SA"/>
        </w:rPr>
        <w:t>)</w:t>
      </w:r>
      <w:r w:rsidRPr="00F656B5">
        <w:rPr>
          <w:rFonts w:eastAsiaTheme="minorHAnsi" w:cs="Arial"/>
          <w:szCs w:val="22"/>
          <w:lang w:bidi="ar-SA"/>
        </w:rPr>
        <w:t xml:space="preserve"> </w:t>
      </w:r>
      <w:r w:rsidR="00FD0717" w:rsidRPr="00F656B5">
        <w:rPr>
          <w:rFonts w:eastAsiaTheme="minorHAnsi" w:cs="Arial"/>
          <w:szCs w:val="22"/>
          <w:lang w:bidi="ar-SA"/>
        </w:rPr>
        <w:t xml:space="preserve">equivalent to a dose </w:t>
      </w:r>
      <w:r w:rsidRPr="00F656B5">
        <w:rPr>
          <w:rFonts w:eastAsiaTheme="minorHAnsi" w:cs="Arial"/>
          <w:szCs w:val="22"/>
          <w:lang w:bidi="ar-SA"/>
        </w:rPr>
        <w:t xml:space="preserve">of 13 and 39 mg, respectively, when taken at the recommended daily </w:t>
      </w:r>
      <w:r w:rsidR="00AC1A43" w:rsidRPr="00F656B5">
        <w:rPr>
          <w:rFonts w:eastAsiaTheme="minorHAnsi" w:cs="Arial"/>
          <w:szCs w:val="22"/>
          <w:lang w:bidi="ar-SA"/>
        </w:rPr>
        <w:t>intake</w:t>
      </w:r>
      <w:r w:rsidRPr="00F656B5">
        <w:rPr>
          <w:rFonts w:eastAsiaTheme="minorHAnsi" w:cs="Arial"/>
          <w:szCs w:val="22"/>
          <w:lang w:bidi="ar-SA"/>
        </w:rPr>
        <w:t xml:space="preserve"> listed on the product labels. </w:t>
      </w:r>
      <w:proofErr w:type="spellStart"/>
      <w:r w:rsidR="00AC1A43" w:rsidRPr="00F656B5">
        <w:rPr>
          <w:rFonts w:eastAsiaTheme="minorHAnsi" w:cs="Arial"/>
          <w:szCs w:val="22"/>
          <w:lang w:bidi="ar-SA"/>
        </w:rPr>
        <w:t>Oxedrine</w:t>
      </w:r>
      <w:proofErr w:type="spellEnd"/>
      <w:r w:rsidR="00AC1A43" w:rsidRPr="00F656B5">
        <w:rPr>
          <w:rFonts w:eastAsiaTheme="minorHAnsi" w:cs="Arial"/>
          <w:szCs w:val="22"/>
          <w:lang w:bidi="ar-SA"/>
        </w:rPr>
        <w:t xml:space="preserve"> </w:t>
      </w:r>
      <w:r w:rsidR="00A70DE4" w:rsidRPr="00F656B5">
        <w:rPr>
          <w:rFonts w:eastAsiaTheme="minorHAnsi" w:cs="Arial"/>
          <w:szCs w:val="22"/>
          <w:lang w:bidi="ar-SA"/>
        </w:rPr>
        <w:t xml:space="preserve">is </w:t>
      </w:r>
      <w:r w:rsidR="001A26FC" w:rsidRPr="00F656B5">
        <w:rPr>
          <w:rFonts w:eastAsiaTheme="minorHAnsi" w:cs="Arial"/>
          <w:szCs w:val="22"/>
          <w:lang w:bidi="ar-SA"/>
        </w:rPr>
        <w:t xml:space="preserve">listed in </w:t>
      </w:r>
      <w:r w:rsidR="00A70DE4" w:rsidRPr="00F656B5">
        <w:rPr>
          <w:rFonts w:eastAsiaTheme="minorHAnsi" w:cs="Arial"/>
          <w:szCs w:val="22"/>
          <w:lang w:bidi="ar-SA"/>
        </w:rPr>
        <w:t xml:space="preserve">schedule S4 (Prescription only medicines) </w:t>
      </w:r>
      <w:r w:rsidR="001A26FC" w:rsidRPr="00F656B5">
        <w:rPr>
          <w:rFonts w:eastAsiaTheme="minorHAnsi" w:cs="Arial"/>
          <w:szCs w:val="22"/>
          <w:lang w:bidi="ar-SA"/>
        </w:rPr>
        <w:t xml:space="preserve">of the </w:t>
      </w:r>
      <w:r w:rsidR="00282B31" w:rsidRPr="00F656B5">
        <w:rPr>
          <w:rFonts w:eastAsiaTheme="minorHAnsi" w:cs="Arial"/>
          <w:szCs w:val="22"/>
          <w:lang w:bidi="ar-SA"/>
        </w:rPr>
        <w:t>‘</w:t>
      </w:r>
      <w:r w:rsidR="001A26FC" w:rsidRPr="00F656B5">
        <w:rPr>
          <w:rFonts w:eastAsiaTheme="minorHAnsi" w:cs="Arial"/>
          <w:szCs w:val="22"/>
          <w:lang w:bidi="ar-SA"/>
        </w:rPr>
        <w:t>Standard for the Uniform Scheduling of Medicines and Poisons</w:t>
      </w:r>
      <w:r w:rsidR="00282B31" w:rsidRPr="00F656B5">
        <w:rPr>
          <w:rFonts w:eastAsiaTheme="minorHAnsi" w:cs="Arial"/>
          <w:szCs w:val="22"/>
          <w:lang w:bidi="ar-SA"/>
        </w:rPr>
        <w:t>’</w:t>
      </w:r>
      <w:r w:rsidR="001A26FC" w:rsidRPr="00F656B5">
        <w:rPr>
          <w:rFonts w:eastAsiaTheme="minorHAnsi" w:cs="Arial"/>
          <w:szCs w:val="22"/>
          <w:lang w:bidi="ar-SA"/>
        </w:rPr>
        <w:t xml:space="preserve"> with a </w:t>
      </w:r>
      <w:proofErr w:type="spellStart"/>
      <w:r w:rsidR="001A26FC" w:rsidRPr="00F656B5">
        <w:rPr>
          <w:rFonts w:eastAsiaTheme="minorHAnsi" w:cs="Arial"/>
          <w:szCs w:val="22"/>
          <w:lang w:bidi="ar-SA"/>
        </w:rPr>
        <w:t>cutoff</w:t>
      </w:r>
      <w:proofErr w:type="spellEnd"/>
      <w:r w:rsidR="001A26FC" w:rsidRPr="00F656B5">
        <w:rPr>
          <w:rFonts w:eastAsiaTheme="minorHAnsi" w:cs="Arial"/>
          <w:szCs w:val="22"/>
          <w:lang w:bidi="ar-SA"/>
        </w:rPr>
        <w:t xml:space="preserve"> </w:t>
      </w:r>
      <w:r w:rsidR="00A70DE4" w:rsidRPr="00F656B5">
        <w:rPr>
          <w:rFonts w:eastAsiaTheme="minorHAnsi" w:cs="Arial"/>
          <w:szCs w:val="22"/>
          <w:lang w:bidi="ar-SA"/>
        </w:rPr>
        <w:t xml:space="preserve">for preparations labelled with a recommended daily dose greater than 30 mg. </w:t>
      </w:r>
      <w:r w:rsidR="009157D0" w:rsidRPr="00F656B5">
        <w:rPr>
          <w:rFonts w:cs="Arial"/>
          <w:szCs w:val="22"/>
        </w:rPr>
        <w:t>B</w:t>
      </w:r>
      <w:r w:rsidRPr="00F656B5">
        <w:rPr>
          <w:rFonts w:cs="Arial"/>
          <w:szCs w:val="22"/>
        </w:rPr>
        <w:t>oth products list bitter orange (</w:t>
      </w:r>
      <w:r w:rsidRPr="00F656B5">
        <w:rPr>
          <w:rFonts w:cs="Arial"/>
          <w:i/>
          <w:szCs w:val="22"/>
        </w:rPr>
        <w:t xml:space="preserve">Citrus </w:t>
      </w:r>
      <w:proofErr w:type="spellStart"/>
      <w:r w:rsidRPr="00F656B5">
        <w:rPr>
          <w:rFonts w:cs="Arial"/>
          <w:i/>
          <w:szCs w:val="22"/>
        </w:rPr>
        <w:t>aurantium</w:t>
      </w:r>
      <w:proofErr w:type="spellEnd"/>
      <w:r w:rsidRPr="00F656B5">
        <w:rPr>
          <w:rFonts w:cs="Arial"/>
          <w:szCs w:val="22"/>
        </w:rPr>
        <w:t>)</w:t>
      </w:r>
      <w:r w:rsidR="009157D0" w:rsidRPr="00F656B5">
        <w:rPr>
          <w:rFonts w:cs="Arial"/>
          <w:szCs w:val="22"/>
        </w:rPr>
        <w:t xml:space="preserve"> </w:t>
      </w:r>
      <w:r w:rsidRPr="00F656B5">
        <w:rPr>
          <w:rFonts w:cs="Arial"/>
          <w:szCs w:val="22"/>
        </w:rPr>
        <w:t xml:space="preserve">or bitter orange extract as ingredients. Bitter orange and other citrus species naturally contain </w:t>
      </w:r>
      <w:proofErr w:type="spellStart"/>
      <w:r w:rsidR="00863701" w:rsidRPr="00F656B5">
        <w:rPr>
          <w:rFonts w:cs="Arial"/>
          <w:szCs w:val="22"/>
        </w:rPr>
        <w:t>oxedrine</w:t>
      </w:r>
      <w:proofErr w:type="spellEnd"/>
      <w:r w:rsidR="00282B31" w:rsidRPr="00F656B5">
        <w:rPr>
          <w:rFonts w:cs="Arial"/>
          <w:szCs w:val="22"/>
        </w:rPr>
        <w:t xml:space="preserve"> at levels up to</w:t>
      </w:r>
      <w:r w:rsidR="00D51D83" w:rsidRPr="00F656B5">
        <w:rPr>
          <w:rFonts w:cs="Arial"/>
          <w:szCs w:val="22"/>
        </w:rPr>
        <w:t xml:space="preserve"> 0.2% in the fruit.</w:t>
      </w:r>
    </w:p>
    <w:p w14:paraId="1FBCBFE0" w14:textId="77777777" w:rsidR="00866CCA" w:rsidRPr="00F656B5" w:rsidRDefault="00866CCA" w:rsidP="00866CCA">
      <w:pPr>
        <w:widowControl/>
        <w:rPr>
          <w:rFonts w:eastAsiaTheme="minorHAnsi" w:cs="Arial"/>
          <w:szCs w:val="22"/>
          <w:lang w:bidi="ar-SA"/>
        </w:rPr>
      </w:pPr>
    </w:p>
    <w:p w14:paraId="53681488" w14:textId="09F7D9A9" w:rsidR="00866CCA" w:rsidRPr="00F656B5" w:rsidRDefault="00C565A6" w:rsidP="00A7040A">
      <w:pPr>
        <w:widowControl/>
        <w:rPr>
          <w:rFonts w:cs="Arial"/>
          <w:szCs w:val="22"/>
        </w:rPr>
      </w:pPr>
      <w:r w:rsidRPr="00F656B5">
        <w:rPr>
          <w:rFonts w:cs="Arial"/>
          <w:szCs w:val="22"/>
        </w:rPr>
        <w:t xml:space="preserve">Concerns have been raised regarding the safety of </w:t>
      </w:r>
      <w:proofErr w:type="spellStart"/>
      <w:r w:rsidR="00282B31" w:rsidRPr="00F656B5">
        <w:rPr>
          <w:rFonts w:cs="Arial"/>
          <w:szCs w:val="22"/>
        </w:rPr>
        <w:t>oxedrine</w:t>
      </w:r>
      <w:proofErr w:type="spellEnd"/>
      <w:r w:rsidR="00282B31" w:rsidRPr="00F656B5">
        <w:rPr>
          <w:rFonts w:cs="Arial"/>
          <w:szCs w:val="22"/>
        </w:rPr>
        <w:t xml:space="preserve"> in </w:t>
      </w:r>
      <w:r w:rsidRPr="00F656B5">
        <w:rPr>
          <w:rFonts w:cs="Arial"/>
          <w:szCs w:val="22"/>
        </w:rPr>
        <w:t xml:space="preserve">bitter orange extracts due to potential adverse effects on the cardiovascular system, as documented in several published case reports. These case reports </w:t>
      </w:r>
      <w:r w:rsidR="00282B31" w:rsidRPr="00F656B5">
        <w:rPr>
          <w:rFonts w:cs="Arial"/>
          <w:szCs w:val="22"/>
        </w:rPr>
        <w:t xml:space="preserve">are difficult to interpret </w:t>
      </w:r>
      <w:r w:rsidR="00E63341" w:rsidRPr="00F656B5">
        <w:rPr>
          <w:rFonts w:cs="Arial"/>
          <w:szCs w:val="22"/>
        </w:rPr>
        <w:t xml:space="preserve">because there is </w:t>
      </w:r>
      <w:r w:rsidRPr="00F656B5">
        <w:rPr>
          <w:rFonts w:cs="Arial"/>
          <w:szCs w:val="22"/>
        </w:rPr>
        <w:t xml:space="preserve">a lack of information on levels of </w:t>
      </w:r>
      <w:proofErr w:type="spellStart"/>
      <w:r w:rsidR="00C463FF" w:rsidRPr="00F656B5">
        <w:rPr>
          <w:rFonts w:cs="Arial"/>
          <w:szCs w:val="22"/>
        </w:rPr>
        <w:t>oxedrine</w:t>
      </w:r>
      <w:proofErr w:type="spellEnd"/>
      <w:r w:rsidRPr="00F656B5">
        <w:rPr>
          <w:rFonts w:cs="Arial"/>
          <w:szCs w:val="22"/>
        </w:rPr>
        <w:t xml:space="preserve"> and confounding from potential effects due to other ingredients in the products. A causal relationship has not been established between the consumption of bitter orange extracts and adverse cardiovascular effects.</w:t>
      </w:r>
    </w:p>
    <w:p w14:paraId="1BBEC32C" w14:textId="77777777" w:rsidR="00C565A6" w:rsidRPr="00F656B5" w:rsidRDefault="00C565A6" w:rsidP="00A7040A">
      <w:pPr>
        <w:widowControl/>
        <w:rPr>
          <w:rFonts w:cs="Arial"/>
          <w:szCs w:val="22"/>
        </w:rPr>
      </w:pPr>
    </w:p>
    <w:p w14:paraId="6EA12541" w14:textId="3B8CBA14" w:rsidR="00C565A6" w:rsidRPr="00F656B5" w:rsidRDefault="00C565A6" w:rsidP="00A7040A">
      <w:pPr>
        <w:widowControl/>
        <w:rPr>
          <w:rFonts w:cs="Arial"/>
          <w:szCs w:val="22"/>
        </w:rPr>
      </w:pPr>
      <w:r w:rsidRPr="00F656B5">
        <w:rPr>
          <w:rFonts w:cs="Arial"/>
          <w:szCs w:val="22"/>
        </w:rPr>
        <w:t xml:space="preserve">The weight of evidence from </w:t>
      </w:r>
      <w:r w:rsidR="00863701" w:rsidRPr="00F656B5">
        <w:rPr>
          <w:rFonts w:cs="Arial"/>
          <w:szCs w:val="22"/>
        </w:rPr>
        <w:t xml:space="preserve">seven </w:t>
      </w:r>
      <w:r w:rsidRPr="00F656B5">
        <w:rPr>
          <w:rFonts w:cs="Arial"/>
          <w:szCs w:val="22"/>
        </w:rPr>
        <w:t>clinical studies on bitter orange extracts</w:t>
      </w:r>
      <w:r w:rsidR="00400E27" w:rsidRPr="00F656B5">
        <w:rPr>
          <w:rFonts w:cs="Arial"/>
          <w:szCs w:val="22"/>
        </w:rPr>
        <w:t>,</w:t>
      </w:r>
      <w:r w:rsidRPr="00F656B5">
        <w:rPr>
          <w:rFonts w:cs="Arial"/>
          <w:szCs w:val="22"/>
        </w:rPr>
        <w:t xml:space="preserve"> </w:t>
      </w:r>
      <w:r w:rsidR="00400E27" w:rsidRPr="00F656B5">
        <w:rPr>
          <w:rFonts w:cs="Arial"/>
          <w:szCs w:val="22"/>
        </w:rPr>
        <w:t xml:space="preserve">resulting in </w:t>
      </w:r>
      <w:proofErr w:type="spellStart"/>
      <w:r w:rsidR="00863701" w:rsidRPr="00F656B5">
        <w:rPr>
          <w:rFonts w:cs="Arial"/>
          <w:szCs w:val="22"/>
        </w:rPr>
        <w:t>oxedrine</w:t>
      </w:r>
      <w:proofErr w:type="spellEnd"/>
      <w:r w:rsidR="00400E27" w:rsidRPr="00F656B5">
        <w:rPr>
          <w:rFonts w:cs="Arial"/>
          <w:szCs w:val="22"/>
        </w:rPr>
        <w:t xml:space="preserve"> doses of up to 98 mg/day,</w:t>
      </w:r>
      <w:r w:rsidRPr="00F656B5">
        <w:rPr>
          <w:rFonts w:cs="Arial"/>
          <w:szCs w:val="22"/>
        </w:rPr>
        <w:t xml:space="preserve"> indicates </w:t>
      </w:r>
      <w:r w:rsidR="00DA6B02" w:rsidRPr="00F656B5">
        <w:rPr>
          <w:rFonts w:cs="Arial"/>
          <w:szCs w:val="22"/>
        </w:rPr>
        <w:t>no</w:t>
      </w:r>
      <w:r w:rsidRPr="00F656B5">
        <w:rPr>
          <w:rFonts w:cs="Arial"/>
          <w:szCs w:val="22"/>
        </w:rPr>
        <w:t xml:space="preserve"> concern for potential adverse effects. </w:t>
      </w:r>
      <w:r w:rsidR="00B67298" w:rsidRPr="00F656B5">
        <w:rPr>
          <w:rFonts w:cs="Arial"/>
          <w:szCs w:val="22"/>
        </w:rPr>
        <w:t>In a double-blind, placebo-controlled clinical trial of 60 days duration, i</w:t>
      </w:r>
      <w:r w:rsidRPr="00F656B5">
        <w:rPr>
          <w:rFonts w:cs="Arial"/>
          <w:szCs w:val="22"/>
        </w:rPr>
        <w:t>ngestion of a bitter orange extract</w:t>
      </w:r>
      <w:r w:rsidR="009135BA" w:rsidRPr="00F656B5">
        <w:rPr>
          <w:rFonts w:cs="Arial"/>
          <w:szCs w:val="22"/>
        </w:rPr>
        <w:t>,</w:t>
      </w:r>
      <w:r w:rsidRPr="00F656B5">
        <w:rPr>
          <w:rFonts w:cs="Arial"/>
          <w:szCs w:val="22"/>
        </w:rPr>
        <w:t xml:space="preserve"> resulting in </w:t>
      </w:r>
      <w:r w:rsidR="00415D8E" w:rsidRPr="00F656B5">
        <w:rPr>
          <w:rFonts w:cs="Arial"/>
          <w:szCs w:val="22"/>
        </w:rPr>
        <w:t>a</w:t>
      </w:r>
      <w:r w:rsidR="00400E27" w:rsidRPr="00F656B5">
        <w:rPr>
          <w:rFonts w:cs="Arial"/>
          <w:szCs w:val="22"/>
        </w:rPr>
        <w:t>n</w:t>
      </w:r>
      <w:r w:rsidR="00415D8E" w:rsidRPr="00F656B5">
        <w:rPr>
          <w:rFonts w:cs="Arial"/>
          <w:szCs w:val="22"/>
        </w:rPr>
        <w:t xml:space="preserve"> </w:t>
      </w:r>
      <w:proofErr w:type="spellStart"/>
      <w:r w:rsidR="00863701" w:rsidRPr="00F656B5">
        <w:rPr>
          <w:rFonts w:cs="Arial"/>
          <w:szCs w:val="22"/>
        </w:rPr>
        <w:t>oxedrine</w:t>
      </w:r>
      <w:proofErr w:type="spellEnd"/>
      <w:r w:rsidR="00415D8E" w:rsidRPr="00F656B5">
        <w:rPr>
          <w:rFonts w:cs="Arial"/>
          <w:szCs w:val="22"/>
        </w:rPr>
        <w:t xml:space="preserve"> dose</w:t>
      </w:r>
      <w:r w:rsidRPr="00F656B5">
        <w:rPr>
          <w:rFonts w:cs="Arial"/>
          <w:szCs w:val="22"/>
        </w:rPr>
        <w:t xml:space="preserve"> </w:t>
      </w:r>
      <w:r w:rsidR="00415D8E" w:rsidRPr="00F656B5">
        <w:rPr>
          <w:rFonts w:cs="Arial"/>
          <w:szCs w:val="22"/>
        </w:rPr>
        <w:t xml:space="preserve">of </w:t>
      </w:r>
      <w:r w:rsidR="00B67298" w:rsidRPr="00F656B5">
        <w:rPr>
          <w:rFonts w:cs="Arial"/>
          <w:szCs w:val="22"/>
        </w:rPr>
        <w:t>98</w:t>
      </w:r>
      <w:r w:rsidRPr="00F656B5">
        <w:rPr>
          <w:rFonts w:cs="Arial"/>
          <w:szCs w:val="22"/>
        </w:rPr>
        <w:t xml:space="preserve"> mg/day </w:t>
      </w:r>
      <w:r w:rsidR="00415D8E" w:rsidRPr="00F656B5">
        <w:rPr>
          <w:rFonts w:cs="Arial"/>
          <w:szCs w:val="22"/>
        </w:rPr>
        <w:t>(</w:t>
      </w:r>
      <w:r w:rsidRPr="00F656B5">
        <w:rPr>
          <w:rFonts w:cs="Arial"/>
          <w:szCs w:val="22"/>
        </w:rPr>
        <w:t>the highest dose teste</w:t>
      </w:r>
      <w:r w:rsidR="00415D8E" w:rsidRPr="00F656B5">
        <w:rPr>
          <w:rFonts w:cs="Arial"/>
          <w:szCs w:val="22"/>
        </w:rPr>
        <w:t>d in published clinical studies)</w:t>
      </w:r>
      <w:r w:rsidR="009135BA" w:rsidRPr="00F656B5">
        <w:rPr>
          <w:rFonts w:cs="Arial"/>
          <w:szCs w:val="22"/>
        </w:rPr>
        <w:t>,</w:t>
      </w:r>
      <w:r w:rsidRPr="00F656B5">
        <w:rPr>
          <w:rFonts w:cs="Arial"/>
          <w:szCs w:val="22"/>
        </w:rPr>
        <w:t xml:space="preserve"> </w:t>
      </w:r>
      <w:r w:rsidR="009135BA" w:rsidRPr="00F656B5">
        <w:rPr>
          <w:rFonts w:cs="Arial"/>
          <w:szCs w:val="22"/>
        </w:rPr>
        <w:t>gave</w:t>
      </w:r>
      <w:r w:rsidRPr="00F656B5">
        <w:rPr>
          <w:rFonts w:cs="Arial"/>
          <w:szCs w:val="22"/>
        </w:rPr>
        <w:t xml:space="preserve"> no adverse effects. </w:t>
      </w:r>
      <w:r w:rsidR="00464A3D" w:rsidRPr="00F656B5">
        <w:rPr>
          <w:rFonts w:cs="Arial"/>
          <w:szCs w:val="22"/>
        </w:rPr>
        <w:t>N</w:t>
      </w:r>
      <w:r w:rsidRPr="00F656B5">
        <w:rPr>
          <w:rFonts w:cs="Arial"/>
          <w:szCs w:val="22"/>
        </w:rPr>
        <w:t>o effects on blood pressure or heart rate were observed.</w:t>
      </w:r>
    </w:p>
    <w:p w14:paraId="5AE8913A" w14:textId="77777777" w:rsidR="00866CCA" w:rsidRPr="00F656B5" w:rsidRDefault="00866CCA" w:rsidP="00A7040A">
      <w:pPr>
        <w:widowControl/>
        <w:rPr>
          <w:rFonts w:cs="Arial"/>
          <w:szCs w:val="22"/>
        </w:rPr>
      </w:pPr>
    </w:p>
    <w:p w14:paraId="31D2EF5B" w14:textId="692AEED5" w:rsidR="00B67298" w:rsidRPr="00F656B5" w:rsidRDefault="00516505" w:rsidP="00B67298">
      <w:pPr>
        <w:widowControl/>
        <w:rPr>
          <w:rFonts w:cs="Arial"/>
          <w:szCs w:val="22"/>
        </w:rPr>
      </w:pPr>
      <w:r w:rsidRPr="00F656B5">
        <w:rPr>
          <w:rFonts w:cs="Arial"/>
          <w:szCs w:val="22"/>
        </w:rPr>
        <w:t xml:space="preserve">Dietary exposure to </w:t>
      </w:r>
      <w:proofErr w:type="spellStart"/>
      <w:r w:rsidR="00863701" w:rsidRPr="00F656B5">
        <w:rPr>
          <w:rFonts w:cs="Arial"/>
          <w:szCs w:val="22"/>
        </w:rPr>
        <w:t>oxedrine</w:t>
      </w:r>
      <w:proofErr w:type="spellEnd"/>
      <w:r w:rsidRPr="00F656B5">
        <w:rPr>
          <w:rFonts w:cs="Arial"/>
          <w:szCs w:val="22"/>
        </w:rPr>
        <w:t xml:space="preserve"> from the consumption of citrus fruits and their products (e.g</w:t>
      </w:r>
      <w:r w:rsidR="00C66E0B" w:rsidRPr="00F656B5">
        <w:rPr>
          <w:rFonts w:cs="Arial"/>
          <w:szCs w:val="22"/>
        </w:rPr>
        <w:t>. juices and jam</w:t>
      </w:r>
      <w:r w:rsidRPr="00F656B5">
        <w:rPr>
          <w:rFonts w:cs="Arial"/>
          <w:szCs w:val="22"/>
        </w:rPr>
        <w:t>s) has been estimated for French and German populations</w:t>
      </w:r>
      <w:r w:rsidR="00357CB3" w:rsidRPr="00F656B5">
        <w:rPr>
          <w:rFonts w:cs="Arial"/>
          <w:szCs w:val="22"/>
        </w:rPr>
        <w:t xml:space="preserve">. </w:t>
      </w:r>
      <w:proofErr w:type="spellStart"/>
      <w:r w:rsidR="00863701" w:rsidRPr="00F656B5">
        <w:rPr>
          <w:rFonts w:cs="Arial"/>
          <w:szCs w:val="22"/>
        </w:rPr>
        <w:t>Oxedrine</w:t>
      </w:r>
      <w:proofErr w:type="spellEnd"/>
      <w:r w:rsidR="00357CB3" w:rsidRPr="00F656B5">
        <w:rPr>
          <w:rFonts w:cs="Arial"/>
          <w:szCs w:val="22"/>
        </w:rPr>
        <w:t xml:space="preserve"> dietary exposure </w:t>
      </w:r>
      <w:r w:rsidR="008C4EF6">
        <w:rPr>
          <w:rFonts w:cs="Arial"/>
          <w:szCs w:val="22"/>
        </w:rPr>
        <w:t>for</w:t>
      </w:r>
      <w:r w:rsidR="008C4EF6" w:rsidRPr="00F656B5">
        <w:rPr>
          <w:rFonts w:cs="Arial"/>
          <w:szCs w:val="22"/>
        </w:rPr>
        <w:t xml:space="preserve"> </w:t>
      </w:r>
      <w:r w:rsidR="00357CB3" w:rsidRPr="00F656B5">
        <w:rPr>
          <w:rFonts w:cs="Arial"/>
          <w:szCs w:val="22"/>
        </w:rPr>
        <w:t>m</w:t>
      </w:r>
      <w:r w:rsidRPr="00F656B5">
        <w:rPr>
          <w:rFonts w:cs="Arial"/>
          <w:szCs w:val="22"/>
        </w:rPr>
        <w:t>ean and high</w:t>
      </w:r>
      <w:r w:rsidR="00357CB3" w:rsidRPr="00F656B5">
        <w:rPr>
          <w:rFonts w:cs="Arial"/>
          <w:szCs w:val="22"/>
        </w:rPr>
        <w:t xml:space="preserve"> level</w:t>
      </w:r>
      <w:r w:rsidRPr="00F656B5">
        <w:rPr>
          <w:rFonts w:cs="Arial"/>
          <w:szCs w:val="22"/>
        </w:rPr>
        <w:t xml:space="preserve"> consumers of citrus fruits and products </w:t>
      </w:r>
      <w:r w:rsidR="00357CB3" w:rsidRPr="00F656B5">
        <w:rPr>
          <w:rFonts w:cs="Arial"/>
          <w:szCs w:val="22"/>
        </w:rPr>
        <w:t>was</w:t>
      </w:r>
      <w:r w:rsidR="00637796" w:rsidRPr="00F656B5">
        <w:rPr>
          <w:rFonts w:cs="Arial"/>
          <w:szCs w:val="22"/>
        </w:rPr>
        <w:t xml:space="preserve"> estimated to </w:t>
      </w:r>
      <w:r w:rsidR="00637796" w:rsidRPr="00F656B5">
        <w:rPr>
          <w:rFonts w:cs="Arial"/>
          <w:szCs w:val="22"/>
        </w:rPr>
        <w:lastRenderedPageBreak/>
        <w:t>be 6–7 mg/day and 20–</w:t>
      </w:r>
      <w:r w:rsidRPr="00F656B5">
        <w:rPr>
          <w:rFonts w:cs="Arial"/>
          <w:szCs w:val="22"/>
        </w:rPr>
        <w:t>26 mg/day</w:t>
      </w:r>
      <w:r w:rsidR="00357CB3" w:rsidRPr="00F656B5">
        <w:rPr>
          <w:rFonts w:cs="Arial"/>
          <w:szCs w:val="22"/>
        </w:rPr>
        <w:t>, respectively.</w:t>
      </w:r>
      <w:r w:rsidR="00B67298" w:rsidRPr="00F656B5">
        <w:rPr>
          <w:rFonts w:cs="Arial"/>
          <w:szCs w:val="22"/>
        </w:rPr>
        <w:t xml:space="preserve"> Dietary exposure to </w:t>
      </w:r>
      <w:proofErr w:type="spellStart"/>
      <w:r w:rsidR="00863701" w:rsidRPr="00F656B5">
        <w:rPr>
          <w:rFonts w:cs="Arial"/>
          <w:szCs w:val="22"/>
        </w:rPr>
        <w:t>oxedrine</w:t>
      </w:r>
      <w:proofErr w:type="spellEnd"/>
      <w:r w:rsidR="00B67298" w:rsidRPr="00F656B5">
        <w:rPr>
          <w:rFonts w:cs="Arial"/>
          <w:szCs w:val="22"/>
        </w:rPr>
        <w:t xml:space="preserve"> from citrus consumption in Australia/New Zealand populations </w:t>
      </w:r>
      <w:r w:rsidR="008C4EF6">
        <w:rPr>
          <w:rFonts w:cs="Arial"/>
          <w:szCs w:val="22"/>
        </w:rPr>
        <w:t>was</w:t>
      </w:r>
      <w:r w:rsidR="00B67298" w:rsidRPr="00F656B5">
        <w:rPr>
          <w:rFonts w:cs="Arial"/>
          <w:szCs w:val="22"/>
        </w:rPr>
        <w:t xml:space="preserve"> </w:t>
      </w:r>
      <w:r w:rsidR="008C4EF6">
        <w:rPr>
          <w:rFonts w:cs="Arial"/>
          <w:szCs w:val="22"/>
        </w:rPr>
        <w:t xml:space="preserve">estimated using </w:t>
      </w:r>
      <w:proofErr w:type="spellStart"/>
      <w:r w:rsidR="008C4EF6">
        <w:rPr>
          <w:rFonts w:cs="Arial"/>
          <w:szCs w:val="22"/>
        </w:rPr>
        <w:t>oxedrine</w:t>
      </w:r>
      <w:proofErr w:type="spellEnd"/>
      <w:r w:rsidR="008C4EF6">
        <w:rPr>
          <w:rFonts w:cs="Arial"/>
          <w:szCs w:val="22"/>
        </w:rPr>
        <w:t xml:space="preserve"> concentration data from the French study </w:t>
      </w:r>
      <w:r w:rsidR="00624FD5">
        <w:rPr>
          <w:rFonts w:cs="Arial"/>
          <w:szCs w:val="22"/>
        </w:rPr>
        <w:t>and</w:t>
      </w:r>
      <w:r w:rsidR="008C4EF6">
        <w:rPr>
          <w:rFonts w:cs="Arial"/>
          <w:szCs w:val="22"/>
        </w:rPr>
        <w:t xml:space="preserve"> Australian or New Zealand food consumption data. Estimated </w:t>
      </w:r>
      <w:proofErr w:type="spellStart"/>
      <w:r w:rsidR="008C4EF6">
        <w:rPr>
          <w:rFonts w:cs="Arial"/>
          <w:szCs w:val="22"/>
        </w:rPr>
        <w:t>oxedrine</w:t>
      </w:r>
      <w:proofErr w:type="spellEnd"/>
      <w:r w:rsidR="008C4EF6">
        <w:rPr>
          <w:rFonts w:cs="Arial"/>
          <w:szCs w:val="22"/>
        </w:rPr>
        <w:t xml:space="preserve"> dietary exposure for</w:t>
      </w:r>
      <w:r w:rsidR="008C4EF6" w:rsidRPr="00F656B5">
        <w:rPr>
          <w:rFonts w:cs="Arial"/>
          <w:szCs w:val="22"/>
        </w:rPr>
        <w:t xml:space="preserve"> mean and high level consumers of citrus fruits and products was </w:t>
      </w:r>
      <w:r w:rsidR="008C4EF6">
        <w:rPr>
          <w:rFonts w:cs="Arial"/>
          <w:szCs w:val="22"/>
        </w:rPr>
        <w:t>0.5</w:t>
      </w:r>
      <w:r w:rsidR="008C4EF6" w:rsidRPr="00F656B5">
        <w:rPr>
          <w:rFonts w:cs="Arial"/>
          <w:szCs w:val="22"/>
        </w:rPr>
        <w:t>–</w:t>
      </w:r>
      <w:r w:rsidR="008C4EF6">
        <w:rPr>
          <w:rFonts w:cs="Arial"/>
          <w:szCs w:val="22"/>
        </w:rPr>
        <w:t>14</w:t>
      </w:r>
      <w:r w:rsidR="008C4EF6" w:rsidRPr="00F656B5">
        <w:rPr>
          <w:rFonts w:cs="Arial"/>
          <w:szCs w:val="22"/>
        </w:rPr>
        <w:t xml:space="preserve"> mg/day and </w:t>
      </w:r>
      <w:r w:rsidR="008C4EF6">
        <w:rPr>
          <w:rFonts w:cs="Arial"/>
          <w:szCs w:val="22"/>
        </w:rPr>
        <w:t>1.3</w:t>
      </w:r>
      <w:r w:rsidR="008C4EF6" w:rsidRPr="00F656B5">
        <w:rPr>
          <w:rFonts w:cs="Arial"/>
          <w:szCs w:val="22"/>
        </w:rPr>
        <w:t>–</w:t>
      </w:r>
      <w:r w:rsidR="008C4EF6">
        <w:rPr>
          <w:rFonts w:cs="Arial"/>
          <w:szCs w:val="22"/>
        </w:rPr>
        <w:t>35</w:t>
      </w:r>
      <w:r w:rsidR="008C4EF6" w:rsidRPr="00F656B5">
        <w:rPr>
          <w:rFonts w:cs="Arial"/>
          <w:szCs w:val="22"/>
        </w:rPr>
        <w:t xml:space="preserve"> mg/day</w:t>
      </w:r>
      <w:r w:rsidR="008C4EF6">
        <w:rPr>
          <w:rFonts w:cs="Arial"/>
          <w:szCs w:val="22"/>
        </w:rPr>
        <w:t xml:space="preserve"> respectively across both countries</w:t>
      </w:r>
      <w:r w:rsidR="00B67298" w:rsidRPr="00F656B5">
        <w:rPr>
          <w:rFonts w:cs="Arial"/>
          <w:szCs w:val="22"/>
        </w:rPr>
        <w:t xml:space="preserve">. </w:t>
      </w:r>
      <w:r w:rsidR="008C4EF6">
        <w:rPr>
          <w:rFonts w:cs="Arial"/>
          <w:szCs w:val="22"/>
        </w:rPr>
        <w:t>A</w:t>
      </w:r>
      <w:r w:rsidR="00B67298" w:rsidRPr="00F656B5">
        <w:rPr>
          <w:rFonts w:cs="Arial"/>
          <w:szCs w:val="22"/>
        </w:rPr>
        <w:t xml:space="preserve">dditional dietary exposure resulting from consumption of the </w:t>
      </w:r>
      <w:r w:rsidR="008067FC">
        <w:rPr>
          <w:rFonts w:cs="Arial"/>
          <w:szCs w:val="22"/>
        </w:rPr>
        <w:t xml:space="preserve">weight loss </w:t>
      </w:r>
      <w:r w:rsidR="00743965">
        <w:rPr>
          <w:rFonts w:cs="Arial"/>
          <w:szCs w:val="22"/>
        </w:rPr>
        <w:t>product</w:t>
      </w:r>
      <w:r w:rsidR="00B67298" w:rsidRPr="00F656B5">
        <w:rPr>
          <w:rFonts w:cs="Arial"/>
          <w:szCs w:val="22"/>
        </w:rPr>
        <w:t xml:space="preserve"> providing the highest daily dose of </w:t>
      </w:r>
      <w:proofErr w:type="spellStart"/>
      <w:r w:rsidR="00863701" w:rsidRPr="00F656B5">
        <w:rPr>
          <w:rFonts w:cs="Arial"/>
          <w:szCs w:val="22"/>
        </w:rPr>
        <w:t>oxedrine</w:t>
      </w:r>
      <w:proofErr w:type="spellEnd"/>
      <w:r w:rsidR="00B67298" w:rsidRPr="00F656B5">
        <w:rPr>
          <w:rFonts w:cs="Arial"/>
          <w:szCs w:val="22"/>
        </w:rPr>
        <w:t xml:space="preserve"> (39 mg/day) would not be expected to result in total dietary exposure exceeding 98 mg/day, a dose that resulted in no effects in a double-blind, placebo-controlled clinical trial of 60 days duration.</w:t>
      </w:r>
    </w:p>
    <w:p w14:paraId="150EDEB3" w14:textId="77777777" w:rsidR="00B67298" w:rsidRPr="00F656B5" w:rsidRDefault="00B67298" w:rsidP="00B67298">
      <w:pPr>
        <w:rPr>
          <w:rFonts w:cs="Arial"/>
          <w:b/>
          <w:szCs w:val="22"/>
        </w:rPr>
      </w:pPr>
    </w:p>
    <w:p w14:paraId="76823079" w14:textId="3C530984" w:rsidR="00B67298" w:rsidRPr="00F656B5" w:rsidRDefault="00B67298" w:rsidP="00B67298">
      <w:pPr>
        <w:rPr>
          <w:rFonts w:cs="Arial"/>
          <w:szCs w:val="22"/>
        </w:rPr>
      </w:pPr>
      <w:r w:rsidRPr="00F656B5">
        <w:rPr>
          <w:rFonts w:cs="Arial"/>
          <w:szCs w:val="22"/>
        </w:rPr>
        <w:t xml:space="preserve">It is concluded that the highest </w:t>
      </w:r>
      <w:proofErr w:type="spellStart"/>
      <w:r w:rsidR="00863701" w:rsidRPr="00F656B5">
        <w:rPr>
          <w:rFonts w:cs="Arial"/>
          <w:szCs w:val="22"/>
        </w:rPr>
        <w:t>oxedrine</w:t>
      </w:r>
      <w:proofErr w:type="spellEnd"/>
      <w:r w:rsidRPr="00F656B5">
        <w:rPr>
          <w:rFonts w:cs="Arial"/>
          <w:szCs w:val="22"/>
        </w:rPr>
        <w:t xml:space="preserve"> level determined in a FSANZ analytical survey of </w:t>
      </w:r>
      <w:r w:rsidR="00743965">
        <w:rPr>
          <w:rFonts w:cs="Arial"/>
          <w:szCs w:val="22"/>
        </w:rPr>
        <w:t>foods intended to promote weight loss</w:t>
      </w:r>
      <w:r w:rsidRPr="00F656B5">
        <w:rPr>
          <w:rFonts w:cs="Arial"/>
          <w:szCs w:val="22"/>
        </w:rPr>
        <w:t xml:space="preserve"> does not indicate a public health and safety concern. </w:t>
      </w:r>
    </w:p>
    <w:p w14:paraId="69563E18" w14:textId="77777777" w:rsidR="00866CCA" w:rsidRPr="00F656B5" w:rsidRDefault="00866CCA" w:rsidP="00A7040A">
      <w:pPr>
        <w:widowControl/>
        <w:rPr>
          <w:rFonts w:cs="Arial"/>
          <w:szCs w:val="22"/>
        </w:rPr>
      </w:pPr>
    </w:p>
    <w:p w14:paraId="7B82C721" w14:textId="3690B67D" w:rsidR="00A7040A" w:rsidRPr="00F656B5" w:rsidRDefault="00A7040A" w:rsidP="00A7040A">
      <w:pPr>
        <w:widowControl/>
        <w:rPr>
          <w:rFonts w:cs="Arial"/>
          <w:b/>
          <w:bCs/>
          <w:kern w:val="32"/>
          <w:szCs w:val="22"/>
          <w:u w:val="single"/>
        </w:rPr>
      </w:pPr>
      <w:r w:rsidRPr="00F656B5">
        <w:rPr>
          <w:rFonts w:cs="Arial"/>
          <w:szCs w:val="22"/>
        </w:rPr>
        <w:br w:type="page"/>
      </w:r>
    </w:p>
    <w:p w14:paraId="7B82C722" w14:textId="77777777" w:rsidR="00A7040A" w:rsidRPr="00F656B5" w:rsidRDefault="00A7040A" w:rsidP="00B9552D">
      <w:pPr>
        <w:pStyle w:val="Heading1"/>
        <w:spacing w:after="0"/>
        <w:ind w:left="0" w:firstLine="0"/>
        <w:jc w:val="center"/>
        <w:rPr>
          <w:rFonts w:cs="Arial"/>
          <w:bCs w:val="0"/>
          <w:kern w:val="32"/>
          <w:sz w:val="22"/>
          <w:szCs w:val="22"/>
          <w:u w:val="single"/>
        </w:rPr>
      </w:pPr>
      <w:bookmarkStart w:id="9" w:name="_Toc433959707"/>
      <w:r w:rsidRPr="00F656B5">
        <w:rPr>
          <w:rFonts w:cs="Arial"/>
          <w:bCs w:val="0"/>
          <w:sz w:val="22"/>
          <w:szCs w:val="22"/>
        </w:rPr>
        <w:lastRenderedPageBreak/>
        <w:t>Table of Contents</w:t>
      </w:r>
      <w:bookmarkEnd w:id="9"/>
    </w:p>
    <w:p w14:paraId="7B82C723" w14:textId="77777777" w:rsidR="00A7040A" w:rsidRPr="00F656B5" w:rsidRDefault="00A7040A" w:rsidP="00A7040A">
      <w:pPr>
        <w:rPr>
          <w:rFonts w:cs="Arial"/>
          <w:szCs w:val="22"/>
        </w:rPr>
      </w:pPr>
    </w:p>
    <w:p w14:paraId="17CA9E4D" w14:textId="77777777" w:rsidR="000407E3" w:rsidRPr="00F656B5" w:rsidRDefault="00A7040A">
      <w:pPr>
        <w:pStyle w:val="TOC1"/>
        <w:tabs>
          <w:tab w:val="right" w:leader="dot" w:pos="9016"/>
        </w:tabs>
        <w:rPr>
          <w:rFonts w:eastAsiaTheme="minorEastAsia" w:cs="Arial"/>
          <w:b w:val="0"/>
          <w:bCs w:val="0"/>
          <w:caps w:val="0"/>
          <w:noProof/>
          <w:szCs w:val="22"/>
          <w:lang w:eastAsia="en-GB" w:bidi="ar-SA"/>
        </w:rPr>
      </w:pPr>
      <w:r w:rsidRPr="00F656B5">
        <w:rPr>
          <w:rFonts w:cs="Arial"/>
          <w:szCs w:val="22"/>
        </w:rPr>
        <w:fldChar w:fldCharType="begin"/>
      </w:r>
      <w:r w:rsidRPr="00F656B5">
        <w:rPr>
          <w:rFonts w:cs="Arial"/>
          <w:szCs w:val="22"/>
        </w:rPr>
        <w:instrText xml:space="preserve"> TOC \o "1-3" \h \z </w:instrText>
      </w:r>
      <w:r w:rsidRPr="00F656B5">
        <w:rPr>
          <w:rFonts w:cs="Arial"/>
          <w:szCs w:val="22"/>
        </w:rPr>
        <w:fldChar w:fldCharType="separate"/>
      </w:r>
      <w:hyperlink w:anchor="_Toc433959706" w:history="1">
        <w:r w:rsidR="000407E3" w:rsidRPr="00F656B5">
          <w:rPr>
            <w:rStyle w:val="Hyperlink"/>
            <w:rFonts w:eastAsiaTheme="majorEastAsia" w:cs="Arial"/>
            <w:noProof/>
            <w:szCs w:val="22"/>
          </w:rPr>
          <w:t>Executive Summary</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_Toc433959706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w:t>
        </w:r>
        <w:r w:rsidR="000407E3" w:rsidRPr="00F656B5">
          <w:rPr>
            <w:rFonts w:cs="Arial"/>
            <w:noProof/>
            <w:webHidden/>
            <w:szCs w:val="22"/>
          </w:rPr>
          <w:fldChar w:fldCharType="end"/>
        </w:r>
      </w:hyperlink>
    </w:p>
    <w:p w14:paraId="5327A9AB" w14:textId="76219716" w:rsidR="000407E3" w:rsidRPr="00F656B5" w:rsidRDefault="00C84593">
      <w:pPr>
        <w:pStyle w:val="TOC1"/>
        <w:tabs>
          <w:tab w:val="right" w:leader="dot" w:pos="9016"/>
        </w:tabs>
        <w:rPr>
          <w:rFonts w:eastAsiaTheme="minorEastAsia" w:cs="Arial"/>
          <w:b w:val="0"/>
          <w:bCs w:val="0"/>
          <w:caps w:val="0"/>
          <w:noProof/>
          <w:szCs w:val="22"/>
          <w:lang w:eastAsia="en-GB" w:bidi="ar-SA"/>
        </w:rPr>
      </w:pPr>
      <w:hyperlink w:anchor="_Toc433959707" w:history="1">
        <w:r w:rsidR="000407E3" w:rsidRPr="00F656B5">
          <w:rPr>
            <w:rStyle w:val="Hyperlink"/>
            <w:rFonts w:eastAsiaTheme="majorEastAsia" w:cs="Arial"/>
            <w:noProof/>
            <w:szCs w:val="22"/>
          </w:rPr>
          <w:t>Table of Contents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_Toc433959707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3</w:t>
        </w:r>
        <w:r w:rsidR="000407E3" w:rsidRPr="00F656B5">
          <w:rPr>
            <w:rFonts w:cs="Arial"/>
            <w:noProof/>
            <w:webHidden/>
            <w:szCs w:val="22"/>
          </w:rPr>
          <w:fldChar w:fldCharType="end"/>
        </w:r>
      </w:hyperlink>
    </w:p>
    <w:p w14:paraId="33A4D9B7" w14:textId="01AE0B1A"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08" w:history="1">
        <w:r w:rsidR="000407E3" w:rsidRPr="00F656B5">
          <w:rPr>
            <w:rStyle w:val="Hyperlink"/>
            <w:rFonts w:eastAsiaTheme="majorEastAsia" w:cs="Arial"/>
            <w:noProof/>
            <w:szCs w:val="22"/>
          </w:rPr>
          <w:t>1.</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Introduction</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_Toc433959708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4</w:t>
        </w:r>
        <w:r w:rsidR="000407E3" w:rsidRPr="00F656B5">
          <w:rPr>
            <w:rFonts w:cs="Arial"/>
            <w:noProof/>
            <w:webHidden/>
            <w:szCs w:val="22"/>
          </w:rPr>
          <w:fldChar w:fldCharType="end"/>
        </w:r>
      </w:hyperlink>
    </w:p>
    <w:p w14:paraId="56411E17" w14:textId="0CEC8B56"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09" w:history="1">
        <w:r w:rsidR="000407E3" w:rsidRPr="00F656B5">
          <w:rPr>
            <w:rStyle w:val="Hyperlink"/>
            <w:rFonts w:eastAsiaTheme="majorEastAsia" w:cs="Arial"/>
            <w:noProof/>
            <w:szCs w:val="22"/>
          </w:rPr>
          <w:t>1.1</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Background</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_Toc433959709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4</w:t>
        </w:r>
        <w:r w:rsidR="000407E3" w:rsidRPr="00F656B5">
          <w:rPr>
            <w:rFonts w:cs="Arial"/>
            <w:noProof/>
            <w:webHidden/>
            <w:szCs w:val="22"/>
          </w:rPr>
          <w:fldChar w:fldCharType="end"/>
        </w:r>
      </w:hyperlink>
    </w:p>
    <w:p w14:paraId="1B2C45AE" w14:textId="69AA2022"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10" w:history="1">
        <w:r w:rsidR="000407E3" w:rsidRPr="00F656B5">
          <w:rPr>
            <w:rStyle w:val="Hyperlink"/>
            <w:rFonts w:eastAsiaTheme="majorEastAsia" w:cs="Arial"/>
            <w:noProof/>
            <w:szCs w:val="22"/>
          </w:rPr>
          <w:t>1.2</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Conduct of the study</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_Toc433959710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4</w:t>
        </w:r>
        <w:r w:rsidR="000407E3" w:rsidRPr="00F656B5">
          <w:rPr>
            <w:rFonts w:cs="Arial"/>
            <w:noProof/>
            <w:webHidden/>
            <w:szCs w:val="22"/>
          </w:rPr>
          <w:fldChar w:fldCharType="end"/>
        </w:r>
      </w:hyperlink>
    </w:p>
    <w:p w14:paraId="0C79D837" w14:textId="3E9FAA89"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11" w:history="1">
        <w:r w:rsidR="000407E3" w:rsidRPr="00F656B5">
          <w:rPr>
            <w:rStyle w:val="Hyperlink"/>
            <w:rFonts w:eastAsiaTheme="majorEastAsia" w:cs="Arial"/>
            <w:noProof/>
            <w:szCs w:val="22"/>
          </w:rPr>
          <w:t>1.3</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Results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_Toc433959711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4</w:t>
        </w:r>
        <w:r w:rsidR="000407E3" w:rsidRPr="00F656B5">
          <w:rPr>
            <w:rFonts w:cs="Arial"/>
            <w:noProof/>
            <w:webHidden/>
            <w:szCs w:val="22"/>
          </w:rPr>
          <w:fldChar w:fldCharType="end"/>
        </w:r>
      </w:hyperlink>
    </w:p>
    <w:p w14:paraId="39686BB4" w14:textId="0E5E0D6F"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12" w:history="1">
        <w:r w:rsidR="000407E3" w:rsidRPr="00F656B5">
          <w:rPr>
            <w:rStyle w:val="Hyperlink"/>
            <w:rFonts w:eastAsiaTheme="majorEastAsia" w:cs="Arial"/>
            <w:noProof/>
            <w:szCs w:val="22"/>
          </w:rPr>
          <w:t>1.4</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Risk Assessment of oxedrine levels in foods intended for weight loss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_Toc433959712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5</w:t>
        </w:r>
        <w:r w:rsidR="000407E3" w:rsidRPr="00F656B5">
          <w:rPr>
            <w:rFonts w:cs="Arial"/>
            <w:noProof/>
            <w:webHidden/>
            <w:szCs w:val="22"/>
          </w:rPr>
          <w:fldChar w:fldCharType="end"/>
        </w:r>
      </w:hyperlink>
    </w:p>
    <w:p w14:paraId="75F8BB4B" w14:textId="49360FA0"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13" w:history="1">
        <w:r w:rsidR="000407E3" w:rsidRPr="00F656B5">
          <w:rPr>
            <w:rStyle w:val="Hyperlink"/>
            <w:rFonts w:eastAsiaTheme="majorEastAsia" w:cs="Arial"/>
            <w:noProof/>
            <w:szCs w:val="22"/>
          </w:rPr>
          <w:t>2.</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Chemistry and pharmacology</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_Toc433959713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5</w:t>
        </w:r>
        <w:r w:rsidR="000407E3" w:rsidRPr="00F656B5">
          <w:rPr>
            <w:rFonts w:cs="Arial"/>
            <w:noProof/>
            <w:webHidden/>
            <w:szCs w:val="22"/>
          </w:rPr>
          <w:fldChar w:fldCharType="end"/>
        </w:r>
      </w:hyperlink>
    </w:p>
    <w:p w14:paraId="62362375" w14:textId="3A023EB9"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14" w:history="1">
        <w:r w:rsidR="000407E3" w:rsidRPr="00F656B5">
          <w:rPr>
            <w:rStyle w:val="Hyperlink"/>
            <w:rFonts w:eastAsiaTheme="majorEastAsia" w:cs="Arial"/>
            <w:noProof/>
            <w:szCs w:val="22"/>
          </w:rPr>
          <w:t>3.</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Hazard Assessment</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_Toc433959714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7</w:t>
        </w:r>
        <w:r w:rsidR="000407E3" w:rsidRPr="00F656B5">
          <w:rPr>
            <w:rFonts w:cs="Arial"/>
            <w:noProof/>
            <w:webHidden/>
            <w:szCs w:val="22"/>
          </w:rPr>
          <w:fldChar w:fldCharType="end"/>
        </w:r>
      </w:hyperlink>
    </w:p>
    <w:p w14:paraId="51FB190B" w14:textId="032D11A2"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15" w:history="1">
        <w:r w:rsidR="000407E3" w:rsidRPr="00F656B5">
          <w:rPr>
            <w:rStyle w:val="Hyperlink"/>
            <w:rFonts w:eastAsiaTheme="majorEastAsia" w:cs="Arial"/>
            <w:noProof/>
            <w:szCs w:val="22"/>
          </w:rPr>
          <w:t>3.1.</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Evaluation of data</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_Toc433959715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7</w:t>
        </w:r>
        <w:r w:rsidR="000407E3" w:rsidRPr="00F656B5">
          <w:rPr>
            <w:rFonts w:cs="Arial"/>
            <w:noProof/>
            <w:webHidden/>
            <w:szCs w:val="22"/>
          </w:rPr>
          <w:fldChar w:fldCharType="end"/>
        </w:r>
      </w:hyperlink>
    </w:p>
    <w:p w14:paraId="28FC9729" w14:textId="730A1FD5" w:rsidR="000407E3" w:rsidRPr="00F656B5" w:rsidRDefault="00C84593">
      <w:pPr>
        <w:pStyle w:val="TOC2"/>
        <w:tabs>
          <w:tab w:val="left" w:pos="880"/>
          <w:tab w:val="right" w:leader="dot" w:pos="9016"/>
        </w:tabs>
        <w:rPr>
          <w:rFonts w:eastAsiaTheme="minorEastAsia" w:cs="Arial"/>
          <w:smallCaps w:val="0"/>
          <w:noProof/>
          <w:szCs w:val="22"/>
          <w:lang w:eastAsia="en-GB" w:bidi="ar-SA"/>
        </w:rPr>
      </w:pPr>
      <w:hyperlink w:anchor="_Toc433959716" w:history="1">
        <w:r w:rsidR="000407E3" w:rsidRPr="00F656B5">
          <w:rPr>
            <w:rStyle w:val="Hyperlink"/>
            <w:rFonts w:eastAsiaTheme="majorEastAsia" w:cs="Arial"/>
            <w:noProof/>
            <w:szCs w:val="22"/>
          </w:rPr>
          <w:t>3.2</w:t>
        </w:r>
        <w:r w:rsidR="000407E3" w:rsidRPr="00F656B5">
          <w:rPr>
            <w:rFonts w:eastAsiaTheme="minorEastAsia" w:cs="Arial"/>
            <w:smallCaps w:val="0"/>
            <w:noProof/>
            <w:szCs w:val="22"/>
            <w:lang w:eastAsia="en-GB" w:bidi="ar-SA"/>
          </w:rPr>
          <w:tab/>
        </w:r>
        <w:r w:rsidR="000407E3" w:rsidRPr="00F656B5">
          <w:rPr>
            <w:rStyle w:val="Hyperlink"/>
            <w:rFonts w:eastAsiaTheme="majorEastAsia" w:cs="Arial"/>
            <w:noProof/>
            <w:szCs w:val="22"/>
          </w:rPr>
          <w:t>Hazard assessment - discussion and conclusions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_Toc433959716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12</w:t>
        </w:r>
        <w:r w:rsidR="000407E3" w:rsidRPr="00F656B5">
          <w:rPr>
            <w:rFonts w:cs="Arial"/>
            <w:noProof/>
            <w:webHidden/>
            <w:szCs w:val="22"/>
          </w:rPr>
          <w:fldChar w:fldCharType="end"/>
        </w:r>
      </w:hyperlink>
    </w:p>
    <w:p w14:paraId="7D3FC367" w14:textId="6674201F"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17" w:history="1">
        <w:r w:rsidR="000407E3" w:rsidRPr="00F656B5">
          <w:rPr>
            <w:rStyle w:val="Hyperlink"/>
            <w:rFonts w:eastAsiaTheme="majorEastAsia" w:cs="Arial"/>
            <w:noProof/>
            <w:szCs w:val="22"/>
          </w:rPr>
          <w:t>4.</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Dietary Exposure Assessment</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_Toc433959717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13</w:t>
        </w:r>
        <w:r w:rsidR="000407E3" w:rsidRPr="00F656B5">
          <w:rPr>
            <w:rFonts w:cs="Arial"/>
            <w:noProof/>
            <w:webHidden/>
            <w:szCs w:val="22"/>
          </w:rPr>
          <w:fldChar w:fldCharType="end"/>
        </w:r>
      </w:hyperlink>
    </w:p>
    <w:p w14:paraId="12383983" w14:textId="77777777"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18" w:history="1">
        <w:r w:rsidR="000407E3" w:rsidRPr="00F656B5">
          <w:rPr>
            <w:rStyle w:val="Hyperlink"/>
            <w:rFonts w:eastAsiaTheme="majorEastAsia" w:cs="Arial"/>
            <w:noProof/>
            <w:szCs w:val="22"/>
          </w:rPr>
          <w:t>5.</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Risk Charac</w:t>
        </w:r>
        <w:r w:rsidR="000407E3" w:rsidRPr="00F656B5">
          <w:rPr>
            <w:rStyle w:val="Hyperlink"/>
            <w:rFonts w:eastAsiaTheme="majorEastAsia" w:cs="Arial"/>
            <w:noProof/>
            <w:szCs w:val="22"/>
          </w:rPr>
          <w:t>t</w:t>
        </w:r>
        <w:r w:rsidR="000407E3" w:rsidRPr="00F656B5">
          <w:rPr>
            <w:rStyle w:val="Hyperlink"/>
            <w:rFonts w:eastAsiaTheme="majorEastAsia" w:cs="Arial"/>
            <w:noProof/>
            <w:szCs w:val="22"/>
          </w:rPr>
          <w:t>erisation</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_Toc433959718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14</w:t>
        </w:r>
        <w:r w:rsidR="000407E3" w:rsidRPr="00F656B5">
          <w:rPr>
            <w:rFonts w:cs="Arial"/>
            <w:noProof/>
            <w:webHidden/>
            <w:szCs w:val="22"/>
          </w:rPr>
          <w:fldChar w:fldCharType="end"/>
        </w:r>
      </w:hyperlink>
    </w:p>
    <w:p w14:paraId="12030A12" w14:textId="77777777"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19" w:history="1">
        <w:r w:rsidR="000407E3" w:rsidRPr="00F656B5">
          <w:rPr>
            <w:rStyle w:val="Hyperlink"/>
            <w:rFonts w:eastAsiaTheme="majorEastAsia" w:cs="Arial"/>
            <w:noProof/>
            <w:szCs w:val="22"/>
          </w:rPr>
          <w:t>6.</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Conclusions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_Toc433959719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14</w:t>
        </w:r>
        <w:r w:rsidR="000407E3" w:rsidRPr="00F656B5">
          <w:rPr>
            <w:rFonts w:cs="Arial"/>
            <w:noProof/>
            <w:webHidden/>
            <w:szCs w:val="22"/>
          </w:rPr>
          <w:fldChar w:fldCharType="end"/>
        </w:r>
      </w:hyperlink>
    </w:p>
    <w:p w14:paraId="19A5FFDA" w14:textId="77777777" w:rsidR="000407E3" w:rsidRPr="00F656B5" w:rsidRDefault="00C84593">
      <w:pPr>
        <w:pStyle w:val="TOC1"/>
        <w:tabs>
          <w:tab w:val="left" w:pos="480"/>
          <w:tab w:val="right" w:leader="dot" w:pos="9016"/>
        </w:tabs>
        <w:rPr>
          <w:rFonts w:eastAsiaTheme="minorEastAsia" w:cs="Arial"/>
          <w:b w:val="0"/>
          <w:bCs w:val="0"/>
          <w:caps w:val="0"/>
          <w:noProof/>
          <w:szCs w:val="22"/>
          <w:lang w:eastAsia="en-GB" w:bidi="ar-SA"/>
        </w:rPr>
      </w:pPr>
      <w:hyperlink w:anchor="_Toc433959720" w:history="1">
        <w:r w:rsidR="000407E3" w:rsidRPr="00F656B5">
          <w:rPr>
            <w:rStyle w:val="Hyperlink"/>
            <w:rFonts w:eastAsiaTheme="majorEastAsia" w:cs="Arial"/>
            <w:noProof/>
            <w:szCs w:val="22"/>
          </w:rPr>
          <w:t>7.</w:t>
        </w:r>
        <w:r w:rsidR="000407E3" w:rsidRPr="00F656B5">
          <w:rPr>
            <w:rFonts w:eastAsiaTheme="minorEastAsia" w:cs="Arial"/>
            <w:b w:val="0"/>
            <w:bCs w:val="0"/>
            <w:caps w:val="0"/>
            <w:noProof/>
            <w:szCs w:val="22"/>
            <w:lang w:eastAsia="en-GB" w:bidi="ar-SA"/>
          </w:rPr>
          <w:tab/>
        </w:r>
        <w:r w:rsidR="000407E3" w:rsidRPr="00F656B5">
          <w:rPr>
            <w:rStyle w:val="Hyperlink"/>
            <w:rFonts w:eastAsiaTheme="majorEastAsia" w:cs="Arial"/>
            <w:noProof/>
            <w:szCs w:val="22"/>
          </w:rPr>
          <w:t>References</w:t>
        </w:r>
        <w:r w:rsidR="000407E3" w:rsidRPr="00F656B5">
          <w:rPr>
            <w:rFonts w:cs="Arial"/>
            <w:noProof/>
            <w:webHidden/>
            <w:szCs w:val="22"/>
          </w:rPr>
          <w:tab/>
        </w:r>
        <w:r w:rsidR="000407E3" w:rsidRPr="00F656B5">
          <w:rPr>
            <w:rFonts w:cs="Arial"/>
            <w:noProof/>
            <w:webHidden/>
            <w:szCs w:val="22"/>
          </w:rPr>
          <w:fldChar w:fldCharType="begin"/>
        </w:r>
        <w:r w:rsidR="000407E3" w:rsidRPr="00F656B5">
          <w:rPr>
            <w:rFonts w:cs="Arial"/>
            <w:noProof/>
            <w:webHidden/>
            <w:szCs w:val="22"/>
          </w:rPr>
          <w:instrText xml:space="preserve"> PAGEREF _Toc433959720 \h </w:instrText>
        </w:r>
        <w:r w:rsidR="000407E3" w:rsidRPr="00F656B5">
          <w:rPr>
            <w:rFonts w:cs="Arial"/>
            <w:noProof/>
            <w:webHidden/>
            <w:szCs w:val="22"/>
          </w:rPr>
        </w:r>
        <w:r w:rsidR="000407E3" w:rsidRPr="00F656B5">
          <w:rPr>
            <w:rFonts w:cs="Arial"/>
            <w:noProof/>
            <w:webHidden/>
            <w:szCs w:val="22"/>
          </w:rPr>
          <w:fldChar w:fldCharType="separate"/>
        </w:r>
        <w:r w:rsidR="007246BC">
          <w:rPr>
            <w:rFonts w:cs="Arial"/>
            <w:noProof/>
            <w:webHidden/>
            <w:szCs w:val="22"/>
          </w:rPr>
          <w:t>15</w:t>
        </w:r>
        <w:r w:rsidR="000407E3" w:rsidRPr="00F656B5">
          <w:rPr>
            <w:rFonts w:cs="Arial"/>
            <w:noProof/>
            <w:webHidden/>
            <w:szCs w:val="22"/>
          </w:rPr>
          <w:fldChar w:fldCharType="end"/>
        </w:r>
      </w:hyperlink>
    </w:p>
    <w:p w14:paraId="7B82C731" w14:textId="77777777" w:rsidR="00A7040A" w:rsidRPr="00F656B5" w:rsidRDefault="00A7040A" w:rsidP="00A7040A">
      <w:pPr>
        <w:rPr>
          <w:rFonts w:cs="Arial"/>
          <w:szCs w:val="22"/>
        </w:rPr>
      </w:pPr>
      <w:r w:rsidRPr="00F656B5">
        <w:rPr>
          <w:rFonts w:cs="Arial"/>
          <w:szCs w:val="22"/>
        </w:rPr>
        <w:fldChar w:fldCharType="end"/>
      </w:r>
    </w:p>
    <w:p w14:paraId="7B82C732" w14:textId="77777777" w:rsidR="00A7040A" w:rsidRPr="00F656B5" w:rsidRDefault="00A7040A" w:rsidP="00A7040A">
      <w:pPr>
        <w:pStyle w:val="Heading1"/>
        <w:keepNext w:val="0"/>
        <w:numPr>
          <w:ilvl w:val="0"/>
          <w:numId w:val="11"/>
        </w:numPr>
        <w:spacing w:after="0"/>
        <w:ind w:left="851" w:hanging="851"/>
        <w:rPr>
          <w:rFonts w:cs="Arial"/>
          <w:sz w:val="22"/>
          <w:szCs w:val="22"/>
        </w:rPr>
      </w:pPr>
      <w:bookmarkStart w:id="10" w:name="_GoBack"/>
      <w:bookmarkEnd w:id="10"/>
      <w:r w:rsidRPr="00F656B5">
        <w:rPr>
          <w:rFonts w:cs="Arial"/>
          <w:b w:val="0"/>
          <w:bCs w:val="0"/>
          <w:kern w:val="32"/>
          <w:sz w:val="22"/>
          <w:szCs w:val="22"/>
          <w:u w:val="single"/>
        </w:rPr>
        <w:br w:type="page"/>
      </w:r>
      <w:bookmarkStart w:id="11" w:name="_Toc120358575"/>
      <w:bookmarkStart w:id="12" w:name="_Toc41907544"/>
      <w:bookmarkStart w:id="13" w:name="_Toc41906797"/>
      <w:bookmarkStart w:id="14" w:name="_Toc29883110"/>
      <w:bookmarkStart w:id="15" w:name="_Toc433959708"/>
      <w:r w:rsidRPr="00F656B5">
        <w:rPr>
          <w:rFonts w:cs="Arial"/>
          <w:bCs w:val="0"/>
          <w:sz w:val="22"/>
          <w:szCs w:val="22"/>
        </w:rPr>
        <w:lastRenderedPageBreak/>
        <w:t>Introduction</w:t>
      </w:r>
      <w:bookmarkEnd w:id="8"/>
      <w:bookmarkEnd w:id="11"/>
      <w:bookmarkEnd w:id="12"/>
      <w:bookmarkEnd w:id="13"/>
      <w:bookmarkEnd w:id="14"/>
      <w:bookmarkEnd w:id="15"/>
    </w:p>
    <w:p w14:paraId="7B82C733" w14:textId="77777777" w:rsidR="00A7040A" w:rsidRPr="00F656B5" w:rsidRDefault="00A7040A" w:rsidP="00A7040A">
      <w:pPr>
        <w:rPr>
          <w:rFonts w:cs="Arial"/>
          <w:szCs w:val="22"/>
        </w:rPr>
      </w:pPr>
      <w:bookmarkStart w:id="16" w:name="_Toc41906796"/>
      <w:bookmarkStart w:id="17" w:name="_Toc29883109"/>
    </w:p>
    <w:p w14:paraId="7B82C734" w14:textId="77777777" w:rsidR="00A7040A" w:rsidRPr="00F656B5" w:rsidRDefault="00A7040A" w:rsidP="00313E92">
      <w:pPr>
        <w:pStyle w:val="Heading2"/>
      </w:pPr>
      <w:bookmarkStart w:id="18" w:name="_Toc433959709"/>
      <w:bookmarkEnd w:id="16"/>
      <w:bookmarkEnd w:id="17"/>
      <w:r w:rsidRPr="00F656B5">
        <w:t>1.1</w:t>
      </w:r>
      <w:r w:rsidRPr="00F656B5">
        <w:tab/>
        <w:t>Background</w:t>
      </w:r>
      <w:bookmarkEnd w:id="18"/>
    </w:p>
    <w:p w14:paraId="7B82C735" w14:textId="77777777" w:rsidR="00A7040A" w:rsidRPr="00F656B5" w:rsidRDefault="00A7040A" w:rsidP="00A7040A">
      <w:pPr>
        <w:rPr>
          <w:rFonts w:cs="Arial"/>
          <w:szCs w:val="22"/>
        </w:rPr>
      </w:pPr>
    </w:p>
    <w:p w14:paraId="0B7F6041" w14:textId="5D1AB549" w:rsidR="002B7C48" w:rsidRPr="00F656B5" w:rsidRDefault="00255EF6" w:rsidP="005C4C11">
      <w:pPr>
        <w:widowControl/>
        <w:rPr>
          <w:rFonts w:eastAsiaTheme="minorHAnsi" w:cs="Arial"/>
          <w:szCs w:val="22"/>
          <w:lang w:bidi="ar-SA"/>
        </w:rPr>
      </w:pPr>
      <w:bookmarkStart w:id="19" w:name="_Toc120358576"/>
      <w:r w:rsidRPr="00F656B5">
        <w:rPr>
          <w:rFonts w:eastAsiaTheme="minorHAnsi" w:cs="Arial"/>
          <w:szCs w:val="22"/>
          <w:lang w:bidi="ar-SA"/>
        </w:rPr>
        <w:t xml:space="preserve">FSANZ has conducted an analytical survey of </w:t>
      </w:r>
      <w:r w:rsidR="00115582" w:rsidRPr="00F656B5">
        <w:rPr>
          <w:rFonts w:eastAsiaTheme="minorHAnsi" w:cs="Arial"/>
          <w:szCs w:val="22"/>
          <w:lang w:bidi="ar-SA"/>
        </w:rPr>
        <w:t xml:space="preserve">foods </w:t>
      </w:r>
      <w:r w:rsidR="007E78DD" w:rsidRPr="00F656B5">
        <w:rPr>
          <w:rFonts w:eastAsiaTheme="minorHAnsi" w:cs="Arial"/>
          <w:szCs w:val="22"/>
          <w:lang w:bidi="ar-SA"/>
        </w:rPr>
        <w:t xml:space="preserve">that are </w:t>
      </w:r>
      <w:r w:rsidR="00115582" w:rsidRPr="00F656B5">
        <w:rPr>
          <w:rFonts w:eastAsiaTheme="minorHAnsi" w:cs="Arial"/>
          <w:szCs w:val="22"/>
          <w:lang w:bidi="ar-SA"/>
        </w:rPr>
        <w:t xml:space="preserve">intended </w:t>
      </w:r>
      <w:r w:rsidR="007E78DD" w:rsidRPr="00F656B5">
        <w:rPr>
          <w:rFonts w:eastAsiaTheme="minorHAnsi" w:cs="Arial"/>
          <w:szCs w:val="22"/>
          <w:lang w:bidi="ar-SA"/>
        </w:rPr>
        <w:t xml:space="preserve">to promote </w:t>
      </w:r>
      <w:r w:rsidR="00115582" w:rsidRPr="00F656B5">
        <w:rPr>
          <w:rFonts w:eastAsiaTheme="minorHAnsi" w:cs="Arial"/>
          <w:szCs w:val="22"/>
          <w:lang w:bidi="ar-SA"/>
        </w:rPr>
        <w:t>weight loss to ascertain if they contain</w:t>
      </w:r>
      <w:r w:rsidR="007E78DD" w:rsidRPr="00F656B5">
        <w:rPr>
          <w:rFonts w:eastAsiaTheme="minorHAnsi" w:cs="Arial"/>
          <w:szCs w:val="22"/>
          <w:lang w:bidi="ar-SA"/>
        </w:rPr>
        <w:t>ed</w:t>
      </w:r>
      <w:r w:rsidR="00115582" w:rsidRPr="00F656B5">
        <w:rPr>
          <w:rFonts w:eastAsiaTheme="minorHAnsi" w:cs="Arial"/>
          <w:szCs w:val="22"/>
          <w:lang w:bidi="ar-SA"/>
        </w:rPr>
        <w:t xml:space="preserve"> any </w:t>
      </w:r>
      <w:proofErr w:type="gramStart"/>
      <w:r w:rsidR="00115582" w:rsidRPr="00F656B5">
        <w:rPr>
          <w:rFonts w:eastAsiaTheme="minorHAnsi" w:cs="Arial"/>
          <w:szCs w:val="22"/>
          <w:lang w:bidi="ar-SA"/>
        </w:rPr>
        <w:t xml:space="preserve">scheduled </w:t>
      </w:r>
      <w:r w:rsidRPr="00F656B5">
        <w:rPr>
          <w:rFonts w:eastAsiaTheme="minorHAnsi" w:cs="Arial"/>
          <w:szCs w:val="22"/>
          <w:lang w:bidi="ar-SA"/>
        </w:rPr>
        <w:t xml:space="preserve"> pharmaceuticals</w:t>
      </w:r>
      <w:proofErr w:type="gramEnd"/>
      <w:r w:rsidRPr="00F656B5">
        <w:rPr>
          <w:rFonts w:eastAsiaTheme="minorHAnsi" w:cs="Arial"/>
          <w:szCs w:val="22"/>
          <w:lang w:bidi="ar-SA"/>
        </w:rPr>
        <w:t xml:space="preserve"> </w:t>
      </w:r>
      <w:r w:rsidR="00115582" w:rsidRPr="00F656B5">
        <w:rPr>
          <w:rFonts w:eastAsiaTheme="minorHAnsi" w:cs="Arial"/>
          <w:szCs w:val="22"/>
          <w:lang w:bidi="ar-SA"/>
        </w:rPr>
        <w:t>or their analogues</w:t>
      </w:r>
      <w:r w:rsidRPr="00F656B5">
        <w:rPr>
          <w:rFonts w:eastAsiaTheme="minorHAnsi" w:cs="Arial"/>
          <w:szCs w:val="22"/>
          <w:lang w:bidi="ar-SA"/>
        </w:rPr>
        <w:t xml:space="preserve">. </w:t>
      </w:r>
      <w:r w:rsidR="002B7C48" w:rsidRPr="00F656B5">
        <w:rPr>
          <w:rFonts w:eastAsiaTheme="minorHAnsi" w:cs="Arial"/>
          <w:szCs w:val="22"/>
          <w:lang w:bidi="ar-SA"/>
        </w:rPr>
        <w:t xml:space="preserve">The survey was undertaken as a scoping exercise to determine whether scheduled pharmaceutical compounds were likely to be present in foods intended for weight loss available in Australia. </w:t>
      </w:r>
    </w:p>
    <w:p w14:paraId="7710BA56" w14:textId="77777777" w:rsidR="002B7C48" w:rsidRPr="00F656B5" w:rsidRDefault="002B7C48" w:rsidP="005C4C11">
      <w:pPr>
        <w:widowControl/>
        <w:rPr>
          <w:rFonts w:eastAsiaTheme="minorHAnsi" w:cs="Arial"/>
          <w:szCs w:val="22"/>
          <w:lang w:bidi="ar-SA"/>
        </w:rPr>
      </w:pPr>
    </w:p>
    <w:p w14:paraId="67C2884E" w14:textId="013D7369" w:rsidR="00F07E19" w:rsidRPr="00F656B5" w:rsidRDefault="000B7FEB" w:rsidP="005C4C11">
      <w:pPr>
        <w:widowControl/>
        <w:rPr>
          <w:rFonts w:eastAsiaTheme="minorHAnsi" w:cs="Arial"/>
          <w:szCs w:val="22"/>
          <w:lang w:bidi="ar-SA"/>
        </w:rPr>
      </w:pPr>
      <w:r w:rsidRPr="00F656B5">
        <w:rPr>
          <w:rFonts w:eastAsiaTheme="minorHAnsi" w:cs="Arial"/>
          <w:szCs w:val="22"/>
          <w:lang w:bidi="ar-SA"/>
        </w:rPr>
        <w:t>The analytical survey is</w:t>
      </w:r>
      <w:r w:rsidR="009C3FB2" w:rsidRPr="00F656B5">
        <w:rPr>
          <w:rFonts w:eastAsiaTheme="minorHAnsi" w:cs="Arial"/>
          <w:szCs w:val="22"/>
          <w:lang w:bidi="ar-SA"/>
        </w:rPr>
        <w:t xml:space="preserve"> a follow-up to an Implementation Sub</w:t>
      </w:r>
      <w:r w:rsidR="003E16FA">
        <w:rPr>
          <w:rFonts w:eastAsiaTheme="minorHAnsi" w:cs="Arial"/>
          <w:szCs w:val="22"/>
          <w:lang w:bidi="ar-SA"/>
        </w:rPr>
        <w:t>c</w:t>
      </w:r>
      <w:r w:rsidR="009C3FB2" w:rsidRPr="00F656B5">
        <w:rPr>
          <w:rFonts w:eastAsiaTheme="minorHAnsi" w:cs="Arial"/>
          <w:szCs w:val="22"/>
          <w:lang w:bidi="ar-SA"/>
        </w:rPr>
        <w:t xml:space="preserve">ommittee for Food Regulation </w:t>
      </w:r>
      <w:r w:rsidR="00EA74CE" w:rsidRPr="00F656B5">
        <w:rPr>
          <w:rFonts w:eastAsiaTheme="minorHAnsi" w:cs="Arial"/>
          <w:szCs w:val="22"/>
          <w:lang w:bidi="ar-SA"/>
        </w:rPr>
        <w:t xml:space="preserve">(ISFR) </w:t>
      </w:r>
      <w:r w:rsidR="009C3FB2" w:rsidRPr="00F656B5">
        <w:rPr>
          <w:rFonts w:eastAsiaTheme="minorHAnsi" w:cs="Arial"/>
          <w:szCs w:val="22"/>
          <w:lang w:bidi="ar-SA"/>
        </w:rPr>
        <w:t xml:space="preserve">research </w:t>
      </w:r>
      <w:r w:rsidR="006A7184" w:rsidRPr="00F656B5">
        <w:rPr>
          <w:rFonts w:eastAsiaTheme="minorHAnsi" w:cs="Arial"/>
          <w:szCs w:val="22"/>
          <w:lang w:bidi="ar-SA"/>
        </w:rPr>
        <w:t xml:space="preserve">paper prepared as a part of the </w:t>
      </w:r>
      <w:r w:rsidR="002B7C48" w:rsidRPr="00F656B5">
        <w:rPr>
          <w:rFonts w:eastAsiaTheme="minorHAnsi" w:cs="Arial"/>
          <w:szCs w:val="22"/>
          <w:lang w:bidi="ar-SA"/>
        </w:rPr>
        <w:t xml:space="preserve">ISFR </w:t>
      </w:r>
      <w:r w:rsidR="006A7184" w:rsidRPr="00F656B5">
        <w:rPr>
          <w:rFonts w:eastAsiaTheme="minorHAnsi" w:cs="Arial"/>
          <w:szCs w:val="22"/>
          <w:lang w:bidi="ar-SA"/>
        </w:rPr>
        <w:t xml:space="preserve">Coordinated Food Survey Plan (CFSP). </w:t>
      </w:r>
      <w:r w:rsidR="002B7C48" w:rsidRPr="00F656B5">
        <w:rPr>
          <w:rFonts w:eastAsiaTheme="minorHAnsi" w:cs="Arial"/>
          <w:szCs w:val="22"/>
          <w:lang w:bidi="ar-SA"/>
        </w:rPr>
        <w:t>The research paper noted that there had been a number of international reports indicating that</w:t>
      </w:r>
      <w:r w:rsidR="006A7184" w:rsidRPr="00F656B5">
        <w:rPr>
          <w:rFonts w:eastAsiaTheme="minorHAnsi" w:cs="Arial"/>
          <w:szCs w:val="22"/>
          <w:lang w:bidi="ar-SA"/>
        </w:rPr>
        <w:t xml:space="preserve"> </w:t>
      </w:r>
      <w:r w:rsidR="00F07E19" w:rsidRPr="00F656B5">
        <w:rPr>
          <w:rFonts w:eastAsiaTheme="minorHAnsi" w:cs="Arial"/>
          <w:szCs w:val="22"/>
          <w:lang w:bidi="ar-SA"/>
        </w:rPr>
        <w:t xml:space="preserve">scheduled </w:t>
      </w:r>
      <w:r w:rsidR="006A7184" w:rsidRPr="00F656B5">
        <w:rPr>
          <w:rFonts w:eastAsiaTheme="minorHAnsi" w:cs="Arial"/>
          <w:szCs w:val="22"/>
          <w:lang w:bidi="ar-SA"/>
        </w:rPr>
        <w:t>pharmaceuticals</w:t>
      </w:r>
      <w:r w:rsidR="002B7C48" w:rsidRPr="00F656B5">
        <w:rPr>
          <w:rFonts w:eastAsiaTheme="minorHAnsi" w:cs="Arial"/>
          <w:szCs w:val="22"/>
          <w:lang w:bidi="ar-SA"/>
        </w:rPr>
        <w:t xml:space="preserve"> </w:t>
      </w:r>
      <w:r w:rsidR="006A7184" w:rsidRPr="00F656B5">
        <w:rPr>
          <w:rFonts w:eastAsiaTheme="minorHAnsi" w:cs="Arial"/>
          <w:szCs w:val="22"/>
          <w:lang w:bidi="ar-SA"/>
        </w:rPr>
        <w:t>had been reported in foods and supplements intended to promote weight loss</w:t>
      </w:r>
      <w:r w:rsidR="002B7C48" w:rsidRPr="00F656B5">
        <w:rPr>
          <w:rFonts w:eastAsiaTheme="minorHAnsi" w:cs="Arial"/>
          <w:szCs w:val="22"/>
          <w:lang w:bidi="ar-SA"/>
        </w:rPr>
        <w:t xml:space="preserve">. </w:t>
      </w:r>
      <w:r w:rsidR="00F07E19" w:rsidRPr="00F656B5">
        <w:rPr>
          <w:rFonts w:eastAsiaTheme="minorHAnsi" w:cs="Arial"/>
          <w:szCs w:val="22"/>
          <w:lang w:bidi="ar-SA"/>
        </w:rPr>
        <w:t xml:space="preserve">Overall the research paper found that: </w:t>
      </w:r>
    </w:p>
    <w:p w14:paraId="14803872" w14:textId="77777777" w:rsidR="00F07E19" w:rsidRPr="00F656B5" w:rsidRDefault="00F07E19" w:rsidP="005C4C11">
      <w:pPr>
        <w:widowControl/>
        <w:rPr>
          <w:rFonts w:eastAsiaTheme="minorHAnsi" w:cs="Arial"/>
          <w:szCs w:val="22"/>
          <w:lang w:bidi="ar-SA"/>
        </w:rPr>
      </w:pPr>
    </w:p>
    <w:p w14:paraId="6FD7EF8D" w14:textId="527513C9" w:rsidR="00F07E19" w:rsidRPr="00F656B5" w:rsidRDefault="003E16FA" w:rsidP="00606EA6">
      <w:pPr>
        <w:pStyle w:val="FSBullet1"/>
        <w:rPr>
          <w:rFonts w:eastAsiaTheme="minorHAnsi"/>
          <w:lang w:bidi="ar-SA"/>
        </w:rPr>
      </w:pPr>
      <w:r>
        <w:rPr>
          <w:rFonts w:eastAsiaTheme="minorHAnsi"/>
          <w:lang w:bidi="ar-SA"/>
        </w:rPr>
        <w:t>a</w:t>
      </w:r>
      <w:r w:rsidR="00F07E19" w:rsidRPr="00F656B5">
        <w:rPr>
          <w:rFonts w:eastAsiaTheme="minorHAnsi"/>
          <w:lang w:bidi="ar-SA"/>
        </w:rPr>
        <w:t xml:space="preserve"> variety of food and beverage products are marketed in Australia as slimming, or for weight loss purposes</w:t>
      </w:r>
    </w:p>
    <w:p w14:paraId="4A0DE60A" w14:textId="3637A96D" w:rsidR="00F07E19" w:rsidRPr="00F656B5" w:rsidRDefault="003E16FA" w:rsidP="00606EA6">
      <w:pPr>
        <w:pStyle w:val="FSBullet1"/>
        <w:rPr>
          <w:rFonts w:eastAsiaTheme="minorHAnsi"/>
          <w:lang w:bidi="ar-SA"/>
        </w:rPr>
      </w:pPr>
      <w:r>
        <w:rPr>
          <w:rFonts w:eastAsiaTheme="minorHAnsi"/>
          <w:lang w:bidi="ar-SA"/>
        </w:rPr>
        <w:t>p</w:t>
      </w:r>
      <w:r w:rsidR="00F07E19" w:rsidRPr="00F656B5">
        <w:rPr>
          <w:rFonts w:eastAsiaTheme="minorHAnsi"/>
          <w:lang w:bidi="ar-SA"/>
        </w:rPr>
        <w:t>harmaceuticals have been reported internationally in over 200 weight loss products, either in foods or beverages, or in capsule and tablet form</w:t>
      </w:r>
    </w:p>
    <w:p w14:paraId="123EE42E" w14:textId="106B9963" w:rsidR="00F07E19" w:rsidRPr="00F656B5" w:rsidRDefault="003E16FA" w:rsidP="00606EA6">
      <w:pPr>
        <w:pStyle w:val="FSBullet1"/>
        <w:rPr>
          <w:rFonts w:eastAsiaTheme="minorHAnsi"/>
          <w:lang w:bidi="ar-SA"/>
        </w:rPr>
      </w:pPr>
      <w:proofErr w:type="spellStart"/>
      <w:proofErr w:type="gramStart"/>
      <w:r>
        <w:rPr>
          <w:rFonts w:eastAsiaTheme="minorHAnsi"/>
          <w:lang w:bidi="ar-SA"/>
        </w:rPr>
        <w:t>s</w:t>
      </w:r>
      <w:r w:rsidR="00F07E19" w:rsidRPr="00F656B5">
        <w:rPr>
          <w:rFonts w:eastAsiaTheme="minorHAnsi"/>
          <w:lang w:bidi="ar-SA"/>
        </w:rPr>
        <w:t>ibutramine</w:t>
      </w:r>
      <w:proofErr w:type="spellEnd"/>
      <w:proofErr w:type="gramEnd"/>
      <w:r w:rsidR="00F07E19" w:rsidRPr="00F656B5">
        <w:rPr>
          <w:rFonts w:eastAsiaTheme="minorHAnsi"/>
          <w:lang w:bidi="ar-SA"/>
        </w:rPr>
        <w:t xml:space="preserve"> and phenolphthalein were the most commonly identified undeclared pharmaceutical ingredients in weight loss products.</w:t>
      </w:r>
    </w:p>
    <w:p w14:paraId="0BBCDA34" w14:textId="77777777" w:rsidR="00F07E19" w:rsidRPr="00F656B5" w:rsidRDefault="00F07E19" w:rsidP="005C4C11">
      <w:pPr>
        <w:widowControl/>
        <w:rPr>
          <w:rFonts w:eastAsiaTheme="minorHAnsi" w:cs="Arial"/>
          <w:szCs w:val="22"/>
          <w:lang w:bidi="ar-SA"/>
        </w:rPr>
      </w:pPr>
    </w:p>
    <w:p w14:paraId="1DF97A1A" w14:textId="0067AF79" w:rsidR="000407E3" w:rsidRPr="00F656B5" w:rsidRDefault="000407E3" w:rsidP="00313E92">
      <w:pPr>
        <w:pStyle w:val="Heading2"/>
      </w:pPr>
      <w:bookmarkStart w:id="20" w:name="_Toc433959710"/>
      <w:r w:rsidRPr="00F656B5">
        <w:t>1.2</w:t>
      </w:r>
      <w:r w:rsidRPr="00F656B5">
        <w:tab/>
        <w:t>Conduct of the study</w:t>
      </w:r>
      <w:bookmarkEnd w:id="20"/>
    </w:p>
    <w:p w14:paraId="47DE47C9" w14:textId="77777777" w:rsidR="00F07E19" w:rsidRPr="00F656B5" w:rsidRDefault="00F07E19" w:rsidP="005C4C11">
      <w:pPr>
        <w:widowControl/>
        <w:rPr>
          <w:rFonts w:eastAsiaTheme="minorHAnsi" w:cs="Arial"/>
          <w:szCs w:val="22"/>
          <w:lang w:bidi="ar-SA"/>
        </w:rPr>
      </w:pPr>
    </w:p>
    <w:p w14:paraId="6E51702D" w14:textId="7595B79A" w:rsidR="00F35897" w:rsidRPr="00F656B5" w:rsidRDefault="00F07E19" w:rsidP="00F07E19">
      <w:pPr>
        <w:rPr>
          <w:rFonts w:eastAsiaTheme="minorHAnsi" w:cs="Arial"/>
          <w:szCs w:val="22"/>
          <w:lang w:bidi="ar-SA"/>
        </w:rPr>
      </w:pPr>
      <w:r w:rsidRPr="00F656B5">
        <w:rPr>
          <w:rFonts w:eastAsiaTheme="minorHAnsi" w:cs="Arial"/>
          <w:szCs w:val="22"/>
          <w:lang w:bidi="ar-SA"/>
        </w:rPr>
        <w:t>A total of 36 products consisting of powders (25 products), pre-mixed drinks (7 products) and bars (4 products) were purchased</w:t>
      </w:r>
      <w:r w:rsidRPr="00F656B5">
        <w:rPr>
          <w:rFonts w:cs="Arial"/>
          <w:szCs w:val="22"/>
        </w:rPr>
        <w:t xml:space="preserve"> </w:t>
      </w:r>
      <w:r w:rsidRPr="00F656B5">
        <w:rPr>
          <w:rFonts w:eastAsiaTheme="minorHAnsi" w:cs="Arial"/>
          <w:szCs w:val="22"/>
          <w:lang w:bidi="ar-SA"/>
        </w:rPr>
        <w:t xml:space="preserve">from supermarkets, pharmacies and sports stores in the Australian Capital Territory (ACT) in April 2015. </w:t>
      </w:r>
      <w:r w:rsidR="000B7FEB" w:rsidRPr="00F656B5">
        <w:rPr>
          <w:rFonts w:eastAsiaTheme="minorHAnsi" w:cs="Arial"/>
          <w:szCs w:val="22"/>
          <w:lang w:bidi="ar-SA"/>
        </w:rPr>
        <w:t>Regional sampling was not considered necessary a</w:t>
      </w:r>
      <w:r w:rsidRPr="00F656B5">
        <w:rPr>
          <w:rFonts w:eastAsiaTheme="minorHAnsi" w:cs="Arial"/>
          <w:szCs w:val="22"/>
          <w:lang w:bidi="ar-SA"/>
        </w:rPr>
        <w:t>s these f</w:t>
      </w:r>
      <w:r w:rsidR="00F35897" w:rsidRPr="00F656B5">
        <w:rPr>
          <w:rFonts w:eastAsiaTheme="minorHAnsi" w:cs="Arial"/>
          <w:szCs w:val="22"/>
          <w:lang w:bidi="ar-SA"/>
        </w:rPr>
        <w:t>oods are national foods available</w:t>
      </w:r>
      <w:r w:rsidRPr="00F656B5">
        <w:rPr>
          <w:rFonts w:eastAsiaTheme="minorHAnsi" w:cs="Arial"/>
          <w:szCs w:val="22"/>
          <w:lang w:bidi="ar-SA"/>
        </w:rPr>
        <w:t xml:space="preserve"> throughout Australia </w:t>
      </w:r>
      <w:r w:rsidR="000B7FEB" w:rsidRPr="00F656B5">
        <w:rPr>
          <w:rFonts w:eastAsiaTheme="minorHAnsi" w:cs="Arial"/>
          <w:szCs w:val="22"/>
          <w:lang w:bidi="ar-SA"/>
        </w:rPr>
        <w:t xml:space="preserve">and </w:t>
      </w:r>
      <w:r w:rsidRPr="00F656B5">
        <w:rPr>
          <w:rFonts w:eastAsiaTheme="minorHAnsi" w:cs="Arial"/>
          <w:szCs w:val="22"/>
          <w:lang w:bidi="ar-SA"/>
        </w:rPr>
        <w:t>no regional var</w:t>
      </w:r>
      <w:r w:rsidR="00F35897" w:rsidRPr="00F656B5">
        <w:rPr>
          <w:rFonts w:eastAsiaTheme="minorHAnsi" w:cs="Arial"/>
          <w:szCs w:val="22"/>
          <w:lang w:bidi="ar-SA"/>
        </w:rPr>
        <w:t>iability in food composition is</w:t>
      </w:r>
      <w:r w:rsidRPr="00F656B5">
        <w:rPr>
          <w:rFonts w:eastAsiaTheme="minorHAnsi" w:cs="Arial"/>
          <w:szCs w:val="22"/>
          <w:lang w:bidi="ar-SA"/>
        </w:rPr>
        <w:t xml:space="preserve"> anticipated. </w:t>
      </w:r>
    </w:p>
    <w:p w14:paraId="2D006A86" w14:textId="77777777" w:rsidR="00F35897" w:rsidRPr="00F656B5" w:rsidRDefault="00F35897" w:rsidP="00F07E19">
      <w:pPr>
        <w:rPr>
          <w:rFonts w:eastAsiaTheme="minorHAnsi" w:cs="Arial"/>
          <w:szCs w:val="22"/>
          <w:lang w:bidi="ar-SA"/>
        </w:rPr>
      </w:pPr>
    </w:p>
    <w:p w14:paraId="4A5C35D1" w14:textId="3B13C989" w:rsidR="00F07E19" w:rsidRPr="00F656B5" w:rsidRDefault="000B7FEB" w:rsidP="00F07E19">
      <w:pPr>
        <w:rPr>
          <w:rFonts w:eastAsiaTheme="minorHAnsi" w:cs="Arial"/>
          <w:szCs w:val="22"/>
          <w:lang w:bidi="ar-SA"/>
        </w:rPr>
      </w:pPr>
      <w:r w:rsidRPr="00F656B5">
        <w:rPr>
          <w:rFonts w:eastAsiaTheme="minorHAnsi" w:cs="Arial"/>
          <w:szCs w:val="22"/>
          <w:lang w:bidi="ar-SA"/>
        </w:rPr>
        <w:t>Preparation and a</w:t>
      </w:r>
      <w:r w:rsidR="00F07E19" w:rsidRPr="00F656B5">
        <w:rPr>
          <w:rFonts w:eastAsiaTheme="minorHAnsi" w:cs="Arial"/>
          <w:szCs w:val="22"/>
          <w:lang w:bidi="ar-SA"/>
        </w:rPr>
        <w:t xml:space="preserve">nalysis of samples </w:t>
      </w:r>
      <w:r w:rsidR="00F35897" w:rsidRPr="00F656B5">
        <w:rPr>
          <w:rFonts w:eastAsiaTheme="minorHAnsi" w:cs="Arial"/>
          <w:szCs w:val="22"/>
          <w:lang w:bidi="ar-SA"/>
        </w:rPr>
        <w:t>for approximately 500 pharm</w:t>
      </w:r>
      <w:r w:rsidR="00F07E19" w:rsidRPr="00F656B5">
        <w:rPr>
          <w:rFonts w:eastAsiaTheme="minorHAnsi" w:cs="Arial"/>
          <w:szCs w:val="22"/>
          <w:lang w:bidi="ar-SA"/>
        </w:rPr>
        <w:t>aceutical compounds and analogues was performed by the Therapeutic Goods Administration (TGA) using ultra high performance liquid chromatography (UPLC) with photo diode array (PDA) detection. The UV spectra and retention time were matched against a library with defined matching parameters and identification</w:t>
      </w:r>
      <w:r w:rsidRPr="00F656B5">
        <w:rPr>
          <w:rFonts w:eastAsiaTheme="minorHAnsi" w:cs="Arial"/>
          <w:szCs w:val="22"/>
          <w:lang w:bidi="ar-SA"/>
        </w:rPr>
        <w:t xml:space="preserve"> was confirmed using gas chroma</w:t>
      </w:r>
      <w:r w:rsidR="00F07E19" w:rsidRPr="00F656B5">
        <w:rPr>
          <w:rFonts w:eastAsiaTheme="minorHAnsi" w:cs="Arial"/>
          <w:szCs w:val="22"/>
          <w:lang w:bidi="ar-SA"/>
        </w:rPr>
        <w:t xml:space="preserve">tography or liquid chromatography. </w:t>
      </w:r>
    </w:p>
    <w:p w14:paraId="0C040B83" w14:textId="77777777" w:rsidR="00F07E19" w:rsidRPr="00F656B5" w:rsidRDefault="00F07E19" w:rsidP="00F07E19">
      <w:pPr>
        <w:rPr>
          <w:rFonts w:eastAsiaTheme="minorHAnsi" w:cs="Arial"/>
          <w:szCs w:val="22"/>
          <w:lang w:bidi="ar-SA"/>
        </w:rPr>
      </w:pPr>
    </w:p>
    <w:p w14:paraId="123A5E8F" w14:textId="0E5B63AB" w:rsidR="00F07E19" w:rsidRPr="00F656B5" w:rsidRDefault="00F07E19" w:rsidP="00F07E19">
      <w:pPr>
        <w:rPr>
          <w:rFonts w:eastAsiaTheme="minorHAnsi" w:cs="Arial"/>
          <w:szCs w:val="22"/>
          <w:lang w:bidi="ar-SA"/>
        </w:rPr>
      </w:pPr>
      <w:r w:rsidRPr="00F656B5">
        <w:rPr>
          <w:rFonts w:eastAsiaTheme="minorHAnsi" w:cs="Arial"/>
          <w:szCs w:val="22"/>
          <w:lang w:bidi="ar-SA"/>
        </w:rPr>
        <w:t>The vast majority of compounds added to the library have been run at an equivalent of 10 ppm when compared to a sample dilution of 1 in 20.</w:t>
      </w:r>
    </w:p>
    <w:p w14:paraId="644A4FBD" w14:textId="77777777" w:rsidR="00F07E19" w:rsidRPr="00F656B5" w:rsidRDefault="00F07E19" w:rsidP="00F07E19">
      <w:pPr>
        <w:rPr>
          <w:rFonts w:eastAsiaTheme="minorHAnsi" w:cs="Arial"/>
          <w:szCs w:val="22"/>
          <w:lang w:bidi="ar-SA"/>
        </w:rPr>
      </w:pPr>
    </w:p>
    <w:p w14:paraId="7AD20F21" w14:textId="58655E60" w:rsidR="00F07E19" w:rsidRPr="00F656B5" w:rsidRDefault="00F07E19" w:rsidP="00F07E19">
      <w:pPr>
        <w:rPr>
          <w:rFonts w:eastAsiaTheme="minorHAnsi" w:cs="Arial"/>
          <w:szCs w:val="22"/>
          <w:lang w:bidi="ar-SA"/>
        </w:rPr>
      </w:pPr>
      <w:r w:rsidRPr="00F656B5">
        <w:rPr>
          <w:rFonts w:eastAsiaTheme="minorHAnsi" w:cs="Arial"/>
          <w:szCs w:val="22"/>
          <w:lang w:bidi="ar-SA"/>
        </w:rPr>
        <w:t>A system suitability solution was run with each analysis to assure acceptable retention time and library matches are achieved for the system suitability compounds, and criteria for p</w:t>
      </w:r>
      <w:r w:rsidR="00F4795B" w:rsidRPr="00F656B5">
        <w:rPr>
          <w:rFonts w:eastAsiaTheme="minorHAnsi" w:cs="Arial"/>
          <w:szCs w:val="22"/>
          <w:lang w:bidi="ar-SA"/>
        </w:rPr>
        <w:t>ea</w:t>
      </w:r>
      <w:r w:rsidRPr="00F656B5">
        <w:rPr>
          <w:rFonts w:eastAsiaTheme="minorHAnsi" w:cs="Arial"/>
          <w:szCs w:val="22"/>
          <w:lang w:bidi="ar-SA"/>
        </w:rPr>
        <w:t xml:space="preserve">k shape are also assessed. </w:t>
      </w:r>
    </w:p>
    <w:p w14:paraId="679B693C" w14:textId="77777777" w:rsidR="00F07E19" w:rsidRPr="00F656B5" w:rsidRDefault="00F07E19" w:rsidP="00F07E19">
      <w:pPr>
        <w:rPr>
          <w:rFonts w:eastAsiaTheme="minorHAnsi" w:cs="Arial"/>
          <w:szCs w:val="22"/>
          <w:lang w:bidi="ar-SA"/>
        </w:rPr>
      </w:pPr>
    </w:p>
    <w:p w14:paraId="678F2C37" w14:textId="10C80337" w:rsidR="000407E3" w:rsidRPr="00F656B5" w:rsidRDefault="000407E3" w:rsidP="00313E92">
      <w:pPr>
        <w:pStyle w:val="Heading2"/>
      </w:pPr>
      <w:bookmarkStart w:id="21" w:name="_Toc433959711"/>
      <w:r w:rsidRPr="00F656B5">
        <w:t>1.3</w:t>
      </w:r>
      <w:r w:rsidRPr="00F656B5">
        <w:tab/>
        <w:t>Results</w:t>
      </w:r>
      <w:bookmarkEnd w:id="21"/>
    </w:p>
    <w:p w14:paraId="1FF86351" w14:textId="77777777" w:rsidR="00F07E19" w:rsidRPr="00F656B5" w:rsidRDefault="00F07E19" w:rsidP="00F07E19">
      <w:pPr>
        <w:rPr>
          <w:rFonts w:cs="Arial"/>
          <w:szCs w:val="22"/>
        </w:rPr>
      </w:pPr>
    </w:p>
    <w:p w14:paraId="63C8BFF4" w14:textId="77777777" w:rsidR="00606EA6" w:rsidRDefault="00255EF6" w:rsidP="005C4C11">
      <w:pPr>
        <w:widowControl/>
        <w:rPr>
          <w:rFonts w:cs="Arial"/>
          <w:szCs w:val="22"/>
        </w:rPr>
      </w:pPr>
      <w:r w:rsidRPr="00F656B5">
        <w:rPr>
          <w:rFonts w:eastAsiaTheme="minorHAnsi" w:cs="Arial"/>
          <w:szCs w:val="22"/>
          <w:lang w:bidi="ar-SA"/>
        </w:rPr>
        <w:t xml:space="preserve">No pharmaceutical drugs </w:t>
      </w:r>
      <w:r w:rsidR="007E78DD" w:rsidRPr="00F656B5">
        <w:rPr>
          <w:rFonts w:eastAsiaTheme="minorHAnsi" w:cs="Arial"/>
          <w:szCs w:val="22"/>
          <w:lang w:bidi="ar-SA"/>
        </w:rPr>
        <w:t xml:space="preserve">or analogues </w:t>
      </w:r>
      <w:r w:rsidRPr="00F656B5">
        <w:rPr>
          <w:rFonts w:eastAsiaTheme="minorHAnsi" w:cs="Arial"/>
          <w:szCs w:val="22"/>
          <w:lang w:bidi="ar-SA"/>
        </w:rPr>
        <w:t xml:space="preserve">were found in </w:t>
      </w:r>
      <w:r w:rsidR="00CF2AD1" w:rsidRPr="00F656B5">
        <w:rPr>
          <w:rFonts w:eastAsiaTheme="minorHAnsi" w:cs="Arial"/>
          <w:szCs w:val="22"/>
          <w:lang w:bidi="ar-SA"/>
        </w:rPr>
        <w:t>34 of the 36 products</w:t>
      </w:r>
      <w:r w:rsidR="0002286F" w:rsidRPr="00F656B5">
        <w:rPr>
          <w:rFonts w:eastAsiaTheme="minorHAnsi" w:cs="Arial"/>
          <w:szCs w:val="22"/>
          <w:lang w:bidi="ar-SA"/>
        </w:rPr>
        <w:t xml:space="preserve"> tested</w:t>
      </w:r>
      <w:r w:rsidR="00CF2AD1" w:rsidRPr="00F656B5">
        <w:rPr>
          <w:rFonts w:eastAsiaTheme="minorHAnsi" w:cs="Arial"/>
          <w:szCs w:val="22"/>
          <w:lang w:bidi="ar-SA"/>
        </w:rPr>
        <w:t>. Two products</w:t>
      </w:r>
      <w:r w:rsidRPr="00F656B5">
        <w:rPr>
          <w:rFonts w:eastAsiaTheme="minorHAnsi" w:cs="Arial"/>
          <w:szCs w:val="22"/>
          <w:lang w:bidi="ar-SA"/>
        </w:rPr>
        <w:t xml:space="preserve"> </w:t>
      </w:r>
      <w:r w:rsidR="00CF1C37" w:rsidRPr="00F656B5">
        <w:rPr>
          <w:rFonts w:eastAsiaTheme="minorHAnsi" w:cs="Arial"/>
          <w:szCs w:val="22"/>
          <w:lang w:bidi="ar-SA"/>
        </w:rPr>
        <w:t>contain</w:t>
      </w:r>
      <w:r w:rsidR="00A41390" w:rsidRPr="00F656B5">
        <w:rPr>
          <w:rFonts w:eastAsiaTheme="minorHAnsi" w:cs="Arial"/>
          <w:szCs w:val="22"/>
          <w:lang w:bidi="ar-SA"/>
        </w:rPr>
        <w:t>ed</w:t>
      </w:r>
      <w:r w:rsidRPr="00F656B5">
        <w:rPr>
          <w:rFonts w:eastAsiaTheme="minorHAnsi" w:cs="Arial"/>
          <w:szCs w:val="22"/>
          <w:lang w:bidi="ar-SA"/>
        </w:rPr>
        <w:t xml:space="preserve"> </w:t>
      </w:r>
      <w:proofErr w:type="spellStart"/>
      <w:r w:rsidR="00863701" w:rsidRPr="00F656B5">
        <w:rPr>
          <w:rFonts w:eastAsiaTheme="minorHAnsi" w:cs="Arial"/>
          <w:szCs w:val="22"/>
          <w:lang w:bidi="ar-SA"/>
        </w:rPr>
        <w:t>oxedrine</w:t>
      </w:r>
      <w:proofErr w:type="spellEnd"/>
      <w:r w:rsidRPr="00F656B5">
        <w:rPr>
          <w:rFonts w:eastAsiaTheme="minorHAnsi" w:cs="Arial"/>
          <w:szCs w:val="22"/>
          <w:lang w:bidi="ar-SA"/>
        </w:rPr>
        <w:t xml:space="preserve"> </w:t>
      </w:r>
      <w:r w:rsidR="007375E5" w:rsidRPr="00F656B5">
        <w:rPr>
          <w:rFonts w:eastAsiaTheme="minorHAnsi" w:cs="Arial"/>
          <w:szCs w:val="22"/>
          <w:lang w:bidi="ar-SA"/>
        </w:rPr>
        <w:t>(</w:t>
      </w:r>
      <w:proofErr w:type="spellStart"/>
      <w:r w:rsidR="007375E5" w:rsidRPr="00F656B5">
        <w:rPr>
          <w:rFonts w:eastAsiaTheme="minorHAnsi" w:cs="Arial"/>
          <w:szCs w:val="22"/>
          <w:lang w:bidi="ar-SA"/>
        </w:rPr>
        <w:t>synephrine</w:t>
      </w:r>
      <w:proofErr w:type="spellEnd"/>
      <w:r w:rsidR="007375E5" w:rsidRPr="00F656B5">
        <w:rPr>
          <w:rStyle w:val="FootnoteReference"/>
          <w:rFonts w:eastAsiaTheme="minorHAnsi" w:cs="Arial"/>
          <w:szCs w:val="22"/>
          <w:lang w:bidi="ar-SA"/>
        </w:rPr>
        <w:footnoteReference w:id="1"/>
      </w:r>
      <w:r w:rsidR="007375E5" w:rsidRPr="00F656B5">
        <w:rPr>
          <w:rFonts w:eastAsiaTheme="minorHAnsi" w:cs="Arial"/>
          <w:szCs w:val="22"/>
          <w:lang w:bidi="ar-SA"/>
        </w:rPr>
        <w:t xml:space="preserve">) </w:t>
      </w:r>
      <w:r w:rsidRPr="00F656B5">
        <w:rPr>
          <w:rFonts w:eastAsiaTheme="minorHAnsi" w:cs="Arial"/>
          <w:szCs w:val="22"/>
          <w:lang w:bidi="ar-SA"/>
        </w:rPr>
        <w:t xml:space="preserve">at levels </w:t>
      </w:r>
      <w:r w:rsidR="00ED0AF4" w:rsidRPr="00F656B5">
        <w:rPr>
          <w:rFonts w:eastAsiaTheme="minorHAnsi" w:cs="Arial"/>
          <w:szCs w:val="22"/>
          <w:lang w:bidi="ar-SA"/>
        </w:rPr>
        <w:t xml:space="preserve">which would result in </w:t>
      </w:r>
      <w:r w:rsidR="00A644DA" w:rsidRPr="00F656B5">
        <w:rPr>
          <w:rFonts w:eastAsiaTheme="minorHAnsi" w:cs="Arial"/>
          <w:szCs w:val="22"/>
          <w:lang w:bidi="ar-SA"/>
        </w:rPr>
        <w:t>doses of 13 and 39</w:t>
      </w:r>
      <w:r w:rsidR="00991E46" w:rsidRPr="00F656B5">
        <w:rPr>
          <w:rFonts w:eastAsiaTheme="minorHAnsi" w:cs="Arial"/>
          <w:szCs w:val="22"/>
          <w:lang w:bidi="ar-SA"/>
        </w:rPr>
        <w:t> </w:t>
      </w:r>
      <w:r w:rsidRPr="00F656B5">
        <w:rPr>
          <w:rFonts w:eastAsiaTheme="minorHAnsi" w:cs="Arial"/>
          <w:szCs w:val="22"/>
          <w:lang w:bidi="ar-SA"/>
        </w:rPr>
        <w:t xml:space="preserve">mg, respectively, when taken at the recommended daily dose listed on the product labels. </w:t>
      </w:r>
      <w:r w:rsidR="00FE1B10" w:rsidRPr="00F656B5">
        <w:rPr>
          <w:rFonts w:cs="Arial"/>
          <w:szCs w:val="22"/>
        </w:rPr>
        <w:t xml:space="preserve">The labels on </w:t>
      </w:r>
      <w:proofErr w:type="gramStart"/>
      <w:r w:rsidR="00FE1B10" w:rsidRPr="00F656B5">
        <w:rPr>
          <w:rFonts w:cs="Arial"/>
          <w:szCs w:val="22"/>
        </w:rPr>
        <w:t>both products list bitter orange (</w:t>
      </w:r>
      <w:r w:rsidR="00FE1B10" w:rsidRPr="00F656B5">
        <w:rPr>
          <w:rFonts w:cs="Arial"/>
          <w:i/>
          <w:szCs w:val="22"/>
        </w:rPr>
        <w:t xml:space="preserve">Citrus </w:t>
      </w:r>
      <w:proofErr w:type="spellStart"/>
      <w:r w:rsidR="00FE1B10" w:rsidRPr="00F656B5">
        <w:rPr>
          <w:rFonts w:cs="Arial"/>
          <w:i/>
          <w:szCs w:val="22"/>
        </w:rPr>
        <w:t>aurantium</w:t>
      </w:r>
      <w:proofErr w:type="spellEnd"/>
      <w:r w:rsidR="00FE1B10" w:rsidRPr="00F656B5">
        <w:rPr>
          <w:rFonts w:cs="Arial"/>
          <w:szCs w:val="22"/>
        </w:rPr>
        <w:t>)</w:t>
      </w:r>
      <w:r w:rsidR="00FE1B10" w:rsidRPr="00F656B5">
        <w:rPr>
          <w:rStyle w:val="FootnoteReference"/>
          <w:rFonts w:cs="Arial"/>
          <w:szCs w:val="22"/>
        </w:rPr>
        <w:footnoteReference w:id="2"/>
      </w:r>
      <w:r w:rsidR="00FE1B10" w:rsidRPr="00F656B5">
        <w:rPr>
          <w:rFonts w:cs="Arial"/>
          <w:szCs w:val="22"/>
        </w:rPr>
        <w:t xml:space="preserve"> or</w:t>
      </w:r>
      <w:proofErr w:type="gramEnd"/>
      <w:r w:rsidR="00FE1B10" w:rsidRPr="00F656B5">
        <w:rPr>
          <w:rFonts w:cs="Arial"/>
          <w:szCs w:val="22"/>
        </w:rPr>
        <w:t xml:space="preserve"> bitter orange extract as ingredients. </w:t>
      </w:r>
      <w:r w:rsidR="00606EA6">
        <w:rPr>
          <w:rFonts w:cs="Arial"/>
          <w:szCs w:val="22"/>
        </w:rPr>
        <w:br w:type="page"/>
      </w:r>
    </w:p>
    <w:p w14:paraId="61801DC1" w14:textId="60E8F340" w:rsidR="00FE1B10" w:rsidRPr="00F656B5" w:rsidRDefault="00FE1B10" w:rsidP="005C4C11">
      <w:pPr>
        <w:widowControl/>
        <w:rPr>
          <w:rFonts w:eastAsiaTheme="minorHAnsi" w:cs="Arial"/>
          <w:szCs w:val="22"/>
          <w:lang w:bidi="ar-SA"/>
        </w:rPr>
      </w:pPr>
      <w:r w:rsidRPr="00F656B5">
        <w:rPr>
          <w:rFonts w:cs="Arial"/>
          <w:szCs w:val="22"/>
        </w:rPr>
        <w:lastRenderedPageBreak/>
        <w:t>Bitter orange and other</w:t>
      </w:r>
      <w:r w:rsidR="00E532BE" w:rsidRPr="00F656B5">
        <w:rPr>
          <w:rFonts w:cs="Arial"/>
          <w:szCs w:val="22"/>
        </w:rPr>
        <w:t xml:space="preserve"> </w:t>
      </w:r>
      <w:r w:rsidRPr="00F656B5">
        <w:rPr>
          <w:rFonts w:cs="Arial"/>
          <w:szCs w:val="22"/>
        </w:rPr>
        <w:t xml:space="preserve">citrus species </w:t>
      </w:r>
      <w:r w:rsidR="00EE4AA7" w:rsidRPr="00F656B5">
        <w:rPr>
          <w:rFonts w:cs="Arial"/>
          <w:szCs w:val="22"/>
        </w:rPr>
        <w:t xml:space="preserve">such as </w:t>
      </w:r>
      <w:r w:rsidR="00EE4AA7" w:rsidRPr="00F656B5">
        <w:rPr>
          <w:rFonts w:cs="Arial"/>
          <w:i/>
          <w:szCs w:val="22"/>
        </w:rPr>
        <w:t xml:space="preserve">Citrus </w:t>
      </w:r>
      <w:proofErr w:type="spellStart"/>
      <w:r w:rsidR="00EE4AA7" w:rsidRPr="00F656B5">
        <w:rPr>
          <w:rFonts w:cs="Arial"/>
          <w:i/>
          <w:szCs w:val="22"/>
        </w:rPr>
        <w:t>sinensis</w:t>
      </w:r>
      <w:proofErr w:type="spellEnd"/>
      <w:r w:rsidR="00EE4AA7" w:rsidRPr="00F656B5">
        <w:rPr>
          <w:rFonts w:cs="Arial"/>
          <w:szCs w:val="22"/>
        </w:rPr>
        <w:t xml:space="preserve"> </w:t>
      </w:r>
      <w:r w:rsidR="006A62EF" w:rsidRPr="00F656B5">
        <w:rPr>
          <w:rFonts w:cs="Arial"/>
          <w:szCs w:val="22"/>
        </w:rPr>
        <w:t xml:space="preserve">(sweet orange) </w:t>
      </w:r>
      <w:r w:rsidR="00EE4AA7" w:rsidRPr="00F656B5">
        <w:rPr>
          <w:rFonts w:cs="Arial"/>
          <w:szCs w:val="22"/>
        </w:rPr>
        <w:t xml:space="preserve">and </w:t>
      </w:r>
      <w:r w:rsidR="00EE4AA7" w:rsidRPr="00F656B5">
        <w:rPr>
          <w:rFonts w:cs="Arial"/>
          <w:i/>
          <w:szCs w:val="22"/>
        </w:rPr>
        <w:t xml:space="preserve">Citrus </w:t>
      </w:r>
      <w:proofErr w:type="spellStart"/>
      <w:proofErr w:type="gramStart"/>
      <w:r w:rsidR="00EE4AA7" w:rsidRPr="00F656B5">
        <w:rPr>
          <w:rFonts w:cs="Arial"/>
          <w:i/>
          <w:szCs w:val="22"/>
        </w:rPr>
        <w:t>limon</w:t>
      </w:r>
      <w:proofErr w:type="spellEnd"/>
      <w:proofErr w:type="gramEnd"/>
      <w:r w:rsidR="00EE4AA7" w:rsidRPr="00F656B5">
        <w:rPr>
          <w:rFonts w:cs="Arial"/>
          <w:szCs w:val="22"/>
        </w:rPr>
        <w:t xml:space="preserve"> </w:t>
      </w:r>
      <w:r w:rsidR="006A62EF" w:rsidRPr="00F656B5">
        <w:rPr>
          <w:rFonts w:cs="Arial"/>
          <w:szCs w:val="22"/>
        </w:rPr>
        <w:t xml:space="preserve">(lemon) </w:t>
      </w:r>
      <w:r w:rsidRPr="00F656B5">
        <w:rPr>
          <w:rFonts w:cs="Arial"/>
          <w:szCs w:val="22"/>
        </w:rPr>
        <w:t xml:space="preserve">naturally contain </w:t>
      </w:r>
      <w:proofErr w:type="spellStart"/>
      <w:r w:rsidR="004431AA" w:rsidRPr="00F656B5">
        <w:rPr>
          <w:rFonts w:cs="Arial"/>
          <w:szCs w:val="22"/>
        </w:rPr>
        <w:t>oxedrine</w:t>
      </w:r>
      <w:proofErr w:type="spellEnd"/>
      <w:r w:rsidR="00E65475" w:rsidRPr="00F656B5">
        <w:rPr>
          <w:rFonts w:cs="Arial"/>
          <w:szCs w:val="22"/>
        </w:rPr>
        <w:t xml:space="preserve"> at levels up to 0.2% in the fruit (</w:t>
      </w:r>
      <w:proofErr w:type="spellStart"/>
      <w:r w:rsidR="00E65475" w:rsidRPr="00F656B5">
        <w:rPr>
          <w:rFonts w:cs="Arial"/>
          <w:szCs w:val="22"/>
        </w:rPr>
        <w:t>Arbo</w:t>
      </w:r>
      <w:proofErr w:type="spellEnd"/>
      <w:r w:rsidR="00E65475" w:rsidRPr="00F656B5">
        <w:rPr>
          <w:rFonts w:cs="Arial"/>
          <w:szCs w:val="22"/>
        </w:rPr>
        <w:t xml:space="preserve"> et al 2008)</w:t>
      </w:r>
      <w:r w:rsidRPr="00F656B5">
        <w:rPr>
          <w:rFonts w:cs="Arial"/>
          <w:szCs w:val="22"/>
        </w:rPr>
        <w:t>.</w:t>
      </w:r>
    </w:p>
    <w:p w14:paraId="76D487AF" w14:textId="77777777" w:rsidR="00FE1B10" w:rsidRPr="00F656B5" w:rsidRDefault="00FE1B10" w:rsidP="005C4C11">
      <w:pPr>
        <w:widowControl/>
        <w:rPr>
          <w:rFonts w:eastAsiaTheme="minorHAnsi" w:cs="Arial"/>
          <w:szCs w:val="22"/>
          <w:lang w:bidi="ar-SA"/>
        </w:rPr>
      </w:pPr>
    </w:p>
    <w:p w14:paraId="6F402127" w14:textId="77777777" w:rsidR="00146452" w:rsidRPr="00F656B5" w:rsidRDefault="00EE4AA7" w:rsidP="00F04933">
      <w:pPr>
        <w:widowControl/>
        <w:rPr>
          <w:rFonts w:eastAsiaTheme="minorHAnsi" w:cs="Arial"/>
          <w:szCs w:val="22"/>
          <w:lang w:bidi="ar-SA"/>
        </w:rPr>
      </w:pPr>
      <w:proofErr w:type="spellStart"/>
      <w:r w:rsidRPr="00F656B5">
        <w:rPr>
          <w:rFonts w:eastAsiaTheme="minorHAnsi" w:cs="Arial"/>
          <w:szCs w:val="22"/>
          <w:lang w:bidi="ar-SA"/>
        </w:rPr>
        <w:t>Oxedrine</w:t>
      </w:r>
      <w:proofErr w:type="spellEnd"/>
      <w:r w:rsidRPr="00F656B5">
        <w:rPr>
          <w:rFonts w:eastAsiaTheme="minorHAnsi" w:cs="Arial"/>
          <w:szCs w:val="22"/>
          <w:lang w:bidi="ar-SA"/>
        </w:rPr>
        <w:t xml:space="preserve"> </w:t>
      </w:r>
      <w:r w:rsidR="00255EF6" w:rsidRPr="00F656B5">
        <w:rPr>
          <w:rFonts w:eastAsiaTheme="minorHAnsi" w:cs="Arial"/>
          <w:szCs w:val="22"/>
          <w:lang w:bidi="ar-SA"/>
        </w:rPr>
        <w:t>is scheduled S4 (Prescription only medicines) for preparations labelled with a recommended daily dose greater than 30 mg</w:t>
      </w:r>
      <w:r w:rsidR="00DA2697" w:rsidRPr="00F656B5">
        <w:rPr>
          <w:rFonts w:eastAsiaTheme="minorHAnsi" w:cs="Arial"/>
          <w:szCs w:val="22"/>
          <w:lang w:bidi="ar-SA"/>
        </w:rPr>
        <w:t xml:space="preserve"> (</w:t>
      </w:r>
      <w:r w:rsidR="000A23D0" w:rsidRPr="00F656B5">
        <w:rPr>
          <w:rFonts w:eastAsiaTheme="minorHAnsi" w:cs="Arial"/>
          <w:szCs w:val="22"/>
          <w:lang w:bidi="ar-SA"/>
        </w:rPr>
        <w:t xml:space="preserve">TGA </w:t>
      </w:r>
      <w:r w:rsidR="00DA2697" w:rsidRPr="00F656B5">
        <w:rPr>
          <w:rFonts w:eastAsiaTheme="minorHAnsi" w:cs="Arial"/>
          <w:szCs w:val="22"/>
          <w:lang w:bidi="ar-SA"/>
        </w:rPr>
        <w:t>2015)</w:t>
      </w:r>
      <w:r w:rsidR="00D64F46" w:rsidRPr="00F656B5">
        <w:rPr>
          <w:rFonts w:eastAsiaTheme="minorHAnsi" w:cs="Arial"/>
          <w:szCs w:val="22"/>
          <w:lang w:bidi="ar-SA"/>
        </w:rPr>
        <w:t>.</w:t>
      </w:r>
      <w:r w:rsidR="005C4C11" w:rsidRPr="00F656B5">
        <w:rPr>
          <w:rFonts w:eastAsiaTheme="minorHAnsi" w:cs="Arial"/>
          <w:szCs w:val="22"/>
          <w:lang w:bidi="ar-SA"/>
        </w:rPr>
        <w:t xml:space="preserve"> </w:t>
      </w:r>
      <w:r w:rsidR="00F43CAE" w:rsidRPr="00F656B5">
        <w:rPr>
          <w:rFonts w:eastAsiaTheme="minorHAnsi" w:cs="Arial"/>
          <w:szCs w:val="22"/>
          <w:lang w:bidi="ar-SA"/>
        </w:rPr>
        <w:t xml:space="preserve">In New Zealand, </w:t>
      </w:r>
      <w:proofErr w:type="spellStart"/>
      <w:r w:rsidR="00F43CAE" w:rsidRPr="00F656B5">
        <w:rPr>
          <w:rFonts w:eastAsiaTheme="minorHAnsi" w:cs="Arial"/>
          <w:szCs w:val="22"/>
          <w:lang w:bidi="ar-SA"/>
        </w:rPr>
        <w:t>oxedrine</w:t>
      </w:r>
      <w:proofErr w:type="spellEnd"/>
      <w:r w:rsidR="00F43CAE" w:rsidRPr="00F656B5">
        <w:rPr>
          <w:rFonts w:eastAsiaTheme="minorHAnsi" w:cs="Arial"/>
          <w:szCs w:val="22"/>
          <w:lang w:bidi="ar-SA"/>
        </w:rPr>
        <w:t xml:space="preserve"> is also prescription only for </w:t>
      </w:r>
      <w:r w:rsidR="00BF7A33" w:rsidRPr="00F656B5">
        <w:rPr>
          <w:rFonts w:eastAsiaTheme="minorHAnsi" w:cs="Arial"/>
          <w:szCs w:val="22"/>
          <w:lang w:bidi="ar-SA"/>
        </w:rPr>
        <w:t>medicines co</w:t>
      </w:r>
      <w:r w:rsidR="00F43CAE" w:rsidRPr="00F656B5">
        <w:rPr>
          <w:rFonts w:eastAsiaTheme="minorHAnsi" w:cs="Arial"/>
          <w:szCs w:val="22"/>
          <w:lang w:bidi="ar-SA"/>
        </w:rPr>
        <w:t>ntaining more than 30 mg</w:t>
      </w:r>
      <w:r w:rsidR="00BF7A33" w:rsidRPr="00F656B5">
        <w:rPr>
          <w:rFonts w:eastAsiaTheme="minorHAnsi" w:cs="Arial"/>
          <w:szCs w:val="22"/>
          <w:lang w:bidi="ar-SA"/>
        </w:rPr>
        <w:t xml:space="preserve"> per rec</w:t>
      </w:r>
      <w:r w:rsidR="00F43CAE" w:rsidRPr="00F656B5">
        <w:rPr>
          <w:rFonts w:eastAsiaTheme="minorHAnsi" w:cs="Arial"/>
          <w:szCs w:val="22"/>
          <w:lang w:bidi="ar-SA"/>
        </w:rPr>
        <w:t>ommended daily dose.</w:t>
      </w:r>
      <w:r w:rsidR="00BF7A33" w:rsidRPr="00F656B5">
        <w:rPr>
          <w:rFonts w:eastAsiaTheme="minorHAnsi" w:cs="Arial"/>
          <w:szCs w:val="22"/>
          <w:lang w:bidi="ar-SA"/>
        </w:rPr>
        <w:t xml:space="preserve"> </w:t>
      </w:r>
    </w:p>
    <w:p w14:paraId="7C27F512" w14:textId="0C87C0C3" w:rsidR="00146452" w:rsidRPr="00F656B5" w:rsidDel="0099396E" w:rsidRDefault="00146452" w:rsidP="00F04933">
      <w:pPr>
        <w:widowControl/>
        <w:rPr>
          <w:rFonts w:eastAsiaTheme="minorHAnsi" w:cs="Arial"/>
          <w:szCs w:val="22"/>
          <w:lang w:bidi="ar-SA"/>
        </w:rPr>
      </w:pPr>
    </w:p>
    <w:p w14:paraId="2C2334FF" w14:textId="679C7F84" w:rsidR="000244FF" w:rsidRPr="00F656B5" w:rsidDel="0099396E" w:rsidRDefault="007B5921" w:rsidP="000244FF">
      <w:pPr>
        <w:widowControl/>
        <w:rPr>
          <w:rFonts w:eastAsiaTheme="minorHAnsi" w:cs="Arial"/>
          <w:szCs w:val="22"/>
          <w:lang w:bidi="ar-SA"/>
        </w:rPr>
      </w:pPr>
      <w:r w:rsidRPr="00F656B5" w:rsidDel="0099396E">
        <w:rPr>
          <w:rFonts w:eastAsiaTheme="minorHAnsi" w:cs="Arial"/>
          <w:szCs w:val="22"/>
          <w:lang w:bidi="ar-SA"/>
        </w:rPr>
        <w:t>The</w:t>
      </w:r>
      <w:r w:rsidR="00CA08EF" w:rsidRPr="00F656B5" w:rsidDel="0099396E">
        <w:rPr>
          <w:rFonts w:eastAsiaTheme="minorHAnsi" w:cs="Arial"/>
          <w:szCs w:val="22"/>
          <w:lang w:bidi="ar-SA"/>
        </w:rPr>
        <w:t xml:space="preserve"> Australian</w:t>
      </w:r>
      <w:r w:rsidR="00317F51" w:rsidRPr="00F656B5" w:rsidDel="0099396E">
        <w:rPr>
          <w:rFonts w:eastAsiaTheme="minorHAnsi" w:cs="Arial"/>
          <w:szCs w:val="22"/>
          <w:lang w:bidi="ar-SA"/>
        </w:rPr>
        <w:t xml:space="preserve"> National Drugs and Poisons Schedule Committee (NDPSC</w:t>
      </w:r>
      <w:r w:rsidR="004E3DE2" w:rsidRPr="00F656B5" w:rsidDel="0099396E">
        <w:rPr>
          <w:rStyle w:val="FootnoteReference"/>
          <w:rFonts w:eastAsiaTheme="minorHAnsi" w:cs="Arial"/>
          <w:szCs w:val="22"/>
          <w:lang w:bidi="ar-SA"/>
        </w:rPr>
        <w:footnoteReference w:id="3"/>
      </w:r>
      <w:r w:rsidR="00317F51" w:rsidRPr="00F656B5" w:rsidDel="0099396E">
        <w:rPr>
          <w:rFonts w:eastAsiaTheme="minorHAnsi" w:cs="Arial"/>
          <w:szCs w:val="22"/>
          <w:lang w:bidi="ar-SA"/>
        </w:rPr>
        <w:t xml:space="preserve">) </w:t>
      </w:r>
      <w:r w:rsidR="00C92680" w:rsidRPr="00F656B5" w:rsidDel="0099396E">
        <w:rPr>
          <w:rFonts w:eastAsiaTheme="minorHAnsi" w:cs="Arial"/>
          <w:szCs w:val="22"/>
          <w:lang w:bidi="ar-SA"/>
        </w:rPr>
        <w:t xml:space="preserve">first considered </w:t>
      </w:r>
      <w:proofErr w:type="spellStart"/>
      <w:r w:rsidR="006A62EF" w:rsidRPr="00F656B5" w:rsidDel="0099396E">
        <w:rPr>
          <w:rFonts w:eastAsiaTheme="minorHAnsi" w:cs="Arial"/>
          <w:szCs w:val="22"/>
          <w:lang w:bidi="ar-SA"/>
        </w:rPr>
        <w:t>oxedrine</w:t>
      </w:r>
      <w:proofErr w:type="spellEnd"/>
      <w:r w:rsidR="00317F51" w:rsidRPr="00F656B5" w:rsidDel="0099396E">
        <w:rPr>
          <w:rFonts w:eastAsiaTheme="minorHAnsi" w:cs="Arial"/>
          <w:szCs w:val="22"/>
          <w:lang w:bidi="ar-SA"/>
        </w:rPr>
        <w:t xml:space="preserve"> </w:t>
      </w:r>
      <w:r w:rsidR="00CA08EF" w:rsidRPr="00F656B5" w:rsidDel="0099396E">
        <w:rPr>
          <w:rFonts w:eastAsiaTheme="minorHAnsi" w:cs="Arial"/>
          <w:szCs w:val="22"/>
          <w:lang w:bidi="ar-SA"/>
        </w:rPr>
        <w:t>in 2002 (TGA 2002).</w:t>
      </w:r>
      <w:r w:rsidR="00146452" w:rsidRPr="00F656B5" w:rsidDel="0099396E">
        <w:rPr>
          <w:rFonts w:cs="Arial"/>
          <w:szCs w:val="22"/>
        </w:rPr>
        <w:t xml:space="preserve"> It was </w:t>
      </w:r>
      <w:r w:rsidR="00146452" w:rsidRPr="00F656B5" w:rsidDel="0099396E">
        <w:rPr>
          <w:rFonts w:eastAsiaTheme="minorHAnsi" w:cs="Arial"/>
          <w:szCs w:val="22"/>
          <w:lang w:bidi="ar-SA"/>
        </w:rPr>
        <w:t xml:space="preserve">noted that there was a significant number of products being sold on the internet containing </w:t>
      </w:r>
      <w:r w:rsidR="00146452" w:rsidRPr="00F656B5" w:rsidDel="0099396E">
        <w:rPr>
          <w:rFonts w:eastAsiaTheme="minorHAnsi" w:cs="Arial"/>
          <w:i/>
          <w:szCs w:val="22"/>
          <w:lang w:bidi="ar-SA"/>
        </w:rPr>
        <w:t xml:space="preserve">Citrus </w:t>
      </w:r>
      <w:proofErr w:type="spellStart"/>
      <w:r w:rsidR="00146452" w:rsidRPr="00F656B5" w:rsidDel="0099396E">
        <w:rPr>
          <w:rFonts w:eastAsiaTheme="minorHAnsi" w:cs="Arial"/>
          <w:i/>
          <w:szCs w:val="22"/>
          <w:lang w:bidi="ar-SA"/>
        </w:rPr>
        <w:t>aurantium</w:t>
      </w:r>
      <w:proofErr w:type="spellEnd"/>
      <w:r w:rsidR="00146452" w:rsidRPr="00F656B5" w:rsidDel="0099396E">
        <w:rPr>
          <w:rFonts w:eastAsiaTheme="minorHAnsi" w:cs="Arial"/>
          <w:szCs w:val="22"/>
          <w:lang w:bidi="ar-SA"/>
        </w:rPr>
        <w:t xml:space="preserve"> and extracts from various parts of the plant. Products containing </w:t>
      </w:r>
      <w:proofErr w:type="spellStart"/>
      <w:r w:rsidR="00146452" w:rsidRPr="00F656B5" w:rsidDel="0099396E">
        <w:rPr>
          <w:rFonts w:eastAsiaTheme="minorHAnsi" w:cs="Arial"/>
          <w:szCs w:val="22"/>
          <w:lang w:bidi="ar-SA"/>
        </w:rPr>
        <w:t>oxedrine</w:t>
      </w:r>
      <w:proofErr w:type="spellEnd"/>
      <w:r w:rsidR="00146452" w:rsidRPr="00F656B5" w:rsidDel="0099396E">
        <w:rPr>
          <w:rFonts w:eastAsiaTheme="minorHAnsi" w:cs="Arial"/>
          <w:szCs w:val="22"/>
          <w:lang w:bidi="ar-SA"/>
        </w:rPr>
        <w:t xml:space="preserve"> includ</w:t>
      </w:r>
      <w:r w:rsidR="00DE0452" w:rsidRPr="00F656B5" w:rsidDel="0099396E">
        <w:rPr>
          <w:rFonts w:eastAsiaTheme="minorHAnsi" w:cs="Arial"/>
          <w:szCs w:val="22"/>
          <w:lang w:bidi="ar-SA"/>
        </w:rPr>
        <w:t>ed</w:t>
      </w:r>
      <w:r w:rsidR="00146452" w:rsidRPr="00F656B5" w:rsidDel="0099396E">
        <w:rPr>
          <w:rFonts w:eastAsiaTheme="minorHAnsi" w:cs="Arial"/>
          <w:szCs w:val="22"/>
          <w:lang w:bidi="ar-SA"/>
        </w:rPr>
        <w:t xml:space="preserve"> supplements stated to support metabolism, burn body fat, and aid weight loss. </w:t>
      </w:r>
      <w:r w:rsidR="005130D4" w:rsidRPr="00F656B5" w:rsidDel="0099396E">
        <w:rPr>
          <w:rFonts w:eastAsiaTheme="minorHAnsi" w:cs="Arial"/>
          <w:szCs w:val="22"/>
          <w:lang w:bidi="ar-SA"/>
        </w:rPr>
        <w:t xml:space="preserve">The Committee noted </w:t>
      </w:r>
      <w:r w:rsidR="00146452" w:rsidRPr="00F656B5" w:rsidDel="0099396E">
        <w:rPr>
          <w:rFonts w:eastAsiaTheme="minorHAnsi" w:cs="Arial"/>
          <w:szCs w:val="22"/>
          <w:lang w:bidi="ar-SA"/>
        </w:rPr>
        <w:t>that it appeared that such products were illegally supplied as therapeutic goods</w:t>
      </w:r>
      <w:r w:rsidR="005130D4" w:rsidRPr="00F656B5" w:rsidDel="0099396E">
        <w:rPr>
          <w:rFonts w:eastAsiaTheme="minorHAnsi" w:cs="Arial"/>
          <w:szCs w:val="22"/>
          <w:lang w:bidi="ar-SA"/>
        </w:rPr>
        <w:t xml:space="preserve"> and </w:t>
      </w:r>
      <w:r w:rsidR="00146452" w:rsidRPr="00F656B5" w:rsidDel="0099396E">
        <w:rPr>
          <w:rFonts w:eastAsiaTheme="minorHAnsi" w:cs="Arial"/>
          <w:szCs w:val="22"/>
          <w:lang w:bidi="ar-SA"/>
        </w:rPr>
        <w:t xml:space="preserve">that </w:t>
      </w:r>
      <w:r w:rsidR="00011A4F" w:rsidRPr="00F656B5" w:rsidDel="0099396E">
        <w:rPr>
          <w:rFonts w:eastAsiaTheme="minorHAnsi" w:cs="Arial"/>
          <w:szCs w:val="22"/>
          <w:lang w:bidi="ar-SA"/>
        </w:rPr>
        <w:t xml:space="preserve">a </w:t>
      </w:r>
      <w:r w:rsidR="005130D4" w:rsidRPr="00F656B5" w:rsidDel="0099396E">
        <w:rPr>
          <w:rFonts w:eastAsiaTheme="minorHAnsi" w:cs="Arial"/>
          <w:szCs w:val="22"/>
          <w:lang w:bidi="ar-SA"/>
        </w:rPr>
        <w:t>28</w:t>
      </w:r>
      <w:r w:rsidR="003E16FA">
        <w:rPr>
          <w:rFonts w:eastAsiaTheme="minorHAnsi" w:cs="Arial"/>
          <w:szCs w:val="22"/>
          <w:lang w:bidi="ar-SA"/>
        </w:rPr>
        <w:t>-</w:t>
      </w:r>
      <w:r w:rsidR="00011A4F" w:rsidRPr="00F656B5" w:rsidDel="0099396E">
        <w:rPr>
          <w:rFonts w:eastAsiaTheme="minorHAnsi" w:cs="Arial"/>
          <w:szCs w:val="22"/>
          <w:lang w:bidi="ar-SA"/>
        </w:rPr>
        <w:t>year</w:t>
      </w:r>
      <w:r w:rsidR="003E16FA">
        <w:rPr>
          <w:rFonts w:eastAsiaTheme="minorHAnsi" w:cs="Arial"/>
          <w:szCs w:val="22"/>
          <w:lang w:bidi="ar-SA"/>
        </w:rPr>
        <w:t>-</w:t>
      </w:r>
      <w:r w:rsidR="00011A4F" w:rsidRPr="00F656B5" w:rsidDel="0099396E">
        <w:rPr>
          <w:rFonts w:eastAsiaTheme="minorHAnsi" w:cs="Arial"/>
          <w:szCs w:val="22"/>
          <w:lang w:bidi="ar-SA"/>
        </w:rPr>
        <w:t xml:space="preserve">old man experienced a myocardial infarction following abuse of </w:t>
      </w:r>
      <w:proofErr w:type="spellStart"/>
      <w:r w:rsidR="00011A4F" w:rsidRPr="00F656B5" w:rsidDel="0099396E">
        <w:rPr>
          <w:rFonts w:eastAsiaTheme="minorHAnsi" w:cs="Arial"/>
          <w:szCs w:val="22"/>
          <w:lang w:bidi="ar-SA"/>
        </w:rPr>
        <w:t>oxedrine</w:t>
      </w:r>
      <w:proofErr w:type="spellEnd"/>
      <w:r w:rsidR="00011A4F" w:rsidRPr="00F656B5" w:rsidDel="0099396E">
        <w:rPr>
          <w:rFonts w:eastAsiaTheme="minorHAnsi" w:cs="Arial"/>
          <w:szCs w:val="22"/>
          <w:lang w:bidi="ar-SA"/>
        </w:rPr>
        <w:t xml:space="preserve"> tablets in Australia. </w:t>
      </w:r>
      <w:r w:rsidR="000244FF" w:rsidRPr="00F656B5" w:rsidDel="0099396E">
        <w:rPr>
          <w:rFonts w:eastAsiaTheme="minorHAnsi" w:cs="Arial"/>
          <w:szCs w:val="22"/>
          <w:lang w:bidi="ar-SA"/>
        </w:rPr>
        <w:t>The NDPSC concluded that additional information on the following should be sought for consideration at the February 2003 meeting: (</w:t>
      </w:r>
      <w:proofErr w:type="spellStart"/>
      <w:r w:rsidR="000244FF" w:rsidRPr="00F656B5" w:rsidDel="0099396E">
        <w:rPr>
          <w:rFonts w:eastAsiaTheme="minorHAnsi" w:cs="Arial"/>
          <w:szCs w:val="22"/>
          <w:lang w:bidi="ar-SA"/>
        </w:rPr>
        <w:t>i</w:t>
      </w:r>
      <w:proofErr w:type="spellEnd"/>
      <w:r w:rsidR="000244FF" w:rsidRPr="00F656B5" w:rsidDel="0099396E">
        <w:rPr>
          <w:rFonts w:eastAsiaTheme="minorHAnsi" w:cs="Arial"/>
          <w:szCs w:val="22"/>
          <w:lang w:bidi="ar-SA"/>
        </w:rPr>
        <w:t xml:space="preserve">) extent to which </w:t>
      </w:r>
      <w:proofErr w:type="spellStart"/>
      <w:r w:rsidR="000244FF" w:rsidRPr="00F656B5" w:rsidDel="0099396E">
        <w:rPr>
          <w:rFonts w:eastAsiaTheme="minorHAnsi" w:cs="Arial"/>
          <w:szCs w:val="22"/>
          <w:lang w:bidi="ar-SA"/>
        </w:rPr>
        <w:t>oxedrine</w:t>
      </w:r>
      <w:proofErr w:type="spellEnd"/>
      <w:r w:rsidR="000244FF" w:rsidRPr="00F656B5" w:rsidDel="0099396E">
        <w:rPr>
          <w:rFonts w:eastAsiaTheme="minorHAnsi" w:cs="Arial"/>
          <w:szCs w:val="22"/>
          <w:lang w:bidi="ar-SA"/>
        </w:rPr>
        <w:t xml:space="preserve"> is being used as an active ingredient; (ii) purposes for which </w:t>
      </w:r>
      <w:proofErr w:type="spellStart"/>
      <w:r w:rsidR="000244FF" w:rsidRPr="00F656B5" w:rsidDel="0099396E">
        <w:rPr>
          <w:rFonts w:eastAsiaTheme="minorHAnsi" w:cs="Arial"/>
          <w:szCs w:val="22"/>
          <w:lang w:bidi="ar-SA"/>
        </w:rPr>
        <w:t>oxedrine</w:t>
      </w:r>
      <w:proofErr w:type="spellEnd"/>
      <w:r w:rsidR="000244FF" w:rsidRPr="00F656B5" w:rsidDel="0099396E">
        <w:rPr>
          <w:rFonts w:eastAsiaTheme="minorHAnsi" w:cs="Arial"/>
          <w:szCs w:val="22"/>
          <w:lang w:bidi="ar-SA"/>
        </w:rPr>
        <w:t xml:space="preserve"> is being used; (iii)</w:t>
      </w:r>
      <w:r w:rsidR="004508FB" w:rsidRPr="00F656B5" w:rsidDel="0099396E">
        <w:rPr>
          <w:rFonts w:eastAsiaTheme="minorHAnsi" w:cs="Arial"/>
          <w:szCs w:val="22"/>
          <w:lang w:bidi="ar-SA"/>
        </w:rPr>
        <w:t xml:space="preserve"> </w:t>
      </w:r>
      <w:proofErr w:type="spellStart"/>
      <w:r w:rsidR="004508FB" w:rsidRPr="00F656B5" w:rsidDel="0099396E">
        <w:rPr>
          <w:rFonts w:eastAsiaTheme="minorHAnsi" w:cs="Arial"/>
          <w:szCs w:val="22"/>
          <w:lang w:bidi="ar-SA"/>
        </w:rPr>
        <w:t>oxedrine</w:t>
      </w:r>
      <w:proofErr w:type="spellEnd"/>
      <w:r w:rsidR="004508FB" w:rsidRPr="00F656B5" w:rsidDel="0099396E">
        <w:rPr>
          <w:rFonts w:eastAsiaTheme="minorHAnsi" w:cs="Arial"/>
          <w:szCs w:val="22"/>
          <w:lang w:bidi="ar-SA"/>
        </w:rPr>
        <w:t xml:space="preserve"> dose versus</w:t>
      </w:r>
      <w:r w:rsidR="000244FF" w:rsidRPr="00F656B5" w:rsidDel="0099396E">
        <w:rPr>
          <w:rFonts w:eastAsiaTheme="minorHAnsi" w:cs="Arial"/>
          <w:szCs w:val="22"/>
          <w:lang w:bidi="ar-SA"/>
        </w:rPr>
        <w:t xml:space="preserve"> risk of toxicity including cardiovascular effects; and (iv) pharmacology of </w:t>
      </w:r>
      <w:proofErr w:type="spellStart"/>
      <w:r w:rsidR="000244FF" w:rsidRPr="00F656B5" w:rsidDel="0099396E">
        <w:rPr>
          <w:rFonts w:eastAsiaTheme="minorHAnsi" w:cs="Arial"/>
          <w:szCs w:val="22"/>
          <w:lang w:bidi="ar-SA"/>
        </w:rPr>
        <w:t>oxedrine</w:t>
      </w:r>
      <w:proofErr w:type="spellEnd"/>
      <w:r w:rsidR="000244FF" w:rsidRPr="00F656B5" w:rsidDel="0099396E">
        <w:rPr>
          <w:rFonts w:eastAsiaTheme="minorHAnsi" w:cs="Arial"/>
          <w:szCs w:val="22"/>
          <w:lang w:bidi="ar-SA"/>
        </w:rPr>
        <w:t xml:space="preserve"> (TGA 2002).</w:t>
      </w:r>
    </w:p>
    <w:p w14:paraId="5DB4F30D" w14:textId="44C2BC5F" w:rsidR="000244FF" w:rsidRPr="00F656B5" w:rsidDel="0099396E" w:rsidRDefault="000244FF" w:rsidP="00F04933">
      <w:pPr>
        <w:widowControl/>
        <w:rPr>
          <w:rFonts w:eastAsiaTheme="minorHAnsi" w:cs="Arial"/>
          <w:szCs w:val="22"/>
          <w:lang w:bidi="ar-SA"/>
        </w:rPr>
      </w:pPr>
    </w:p>
    <w:p w14:paraId="6AC1A0A2" w14:textId="662B70C1" w:rsidR="00CA08EF" w:rsidRDefault="000244FF" w:rsidP="00F04933">
      <w:pPr>
        <w:widowControl/>
        <w:rPr>
          <w:rFonts w:eastAsiaTheme="minorHAnsi" w:cs="Arial"/>
          <w:szCs w:val="22"/>
          <w:lang w:bidi="ar-SA"/>
        </w:rPr>
      </w:pPr>
      <w:r w:rsidRPr="00F656B5" w:rsidDel="0099396E">
        <w:rPr>
          <w:rFonts w:eastAsiaTheme="minorHAnsi" w:cs="Arial"/>
          <w:szCs w:val="22"/>
          <w:lang w:bidi="ar-SA"/>
        </w:rPr>
        <w:t xml:space="preserve">At the February 2003 </w:t>
      </w:r>
      <w:r w:rsidR="004508FB" w:rsidRPr="00F656B5" w:rsidDel="0099396E">
        <w:rPr>
          <w:rFonts w:eastAsiaTheme="minorHAnsi" w:cs="Arial"/>
          <w:szCs w:val="22"/>
          <w:lang w:bidi="ar-SA"/>
        </w:rPr>
        <w:t xml:space="preserve">NDPSC </w:t>
      </w:r>
      <w:r w:rsidRPr="00F656B5" w:rsidDel="0099396E">
        <w:rPr>
          <w:rFonts w:eastAsiaTheme="minorHAnsi" w:cs="Arial"/>
          <w:szCs w:val="22"/>
          <w:lang w:bidi="ar-SA"/>
        </w:rPr>
        <w:t>meeting,</w:t>
      </w:r>
      <w:r w:rsidR="000855CC" w:rsidRPr="00F656B5" w:rsidDel="0099396E">
        <w:rPr>
          <w:rFonts w:cs="Arial"/>
          <w:szCs w:val="22"/>
        </w:rPr>
        <w:t xml:space="preserve"> </w:t>
      </w:r>
      <w:r w:rsidR="000855CC" w:rsidRPr="00F656B5" w:rsidDel="0099396E">
        <w:rPr>
          <w:rFonts w:eastAsiaTheme="minorHAnsi" w:cs="Arial"/>
          <w:szCs w:val="22"/>
          <w:lang w:bidi="ar-SA"/>
        </w:rPr>
        <w:t xml:space="preserve">the Committee agreed to include </w:t>
      </w:r>
      <w:proofErr w:type="spellStart"/>
      <w:r w:rsidR="000855CC" w:rsidRPr="00F656B5" w:rsidDel="0099396E">
        <w:rPr>
          <w:rFonts w:eastAsiaTheme="minorHAnsi" w:cs="Arial"/>
          <w:szCs w:val="22"/>
          <w:lang w:bidi="ar-SA"/>
        </w:rPr>
        <w:t>oxedrine</w:t>
      </w:r>
      <w:proofErr w:type="spellEnd"/>
      <w:r w:rsidR="000855CC" w:rsidRPr="00F656B5" w:rsidDel="0099396E">
        <w:rPr>
          <w:rFonts w:eastAsiaTheme="minorHAnsi" w:cs="Arial"/>
          <w:szCs w:val="22"/>
          <w:lang w:bidi="ar-SA"/>
        </w:rPr>
        <w:t xml:space="preserve"> for internal human use in Schedule 4 of the SUSDP except when the total daily dose is 30 mg or less. </w:t>
      </w:r>
      <w:r w:rsidR="000A23D0" w:rsidRPr="00F656B5" w:rsidDel="0099396E">
        <w:rPr>
          <w:rFonts w:eastAsiaTheme="minorHAnsi" w:cs="Arial"/>
          <w:szCs w:val="22"/>
          <w:lang w:bidi="ar-SA"/>
        </w:rPr>
        <w:t xml:space="preserve">Based on the </w:t>
      </w:r>
      <w:r w:rsidR="006E3BA6" w:rsidRPr="00F656B5" w:rsidDel="0099396E">
        <w:rPr>
          <w:rFonts w:eastAsiaTheme="minorHAnsi" w:cs="Arial"/>
          <w:szCs w:val="22"/>
          <w:lang w:bidi="ar-SA"/>
        </w:rPr>
        <w:t>therapeutic dose</w:t>
      </w:r>
      <w:r w:rsidR="008C07E3" w:rsidRPr="00F656B5" w:rsidDel="0099396E">
        <w:rPr>
          <w:rFonts w:eastAsiaTheme="minorHAnsi" w:cs="Arial"/>
          <w:szCs w:val="22"/>
          <w:lang w:bidi="ar-SA"/>
        </w:rPr>
        <w:t xml:space="preserve"> </w:t>
      </w:r>
      <w:r w:rsidR="006E3BA6" w:rsidRPr="00F656B5" w:rsidDel="0099396E">
        <w:rPr>
          <w:rFonts w:eastAsiaTheme="minorHAnsi" w:cs="Arial"/>
          <w:szCs w:val="22"/>
          <w:lang w:bidi="ar-SA"/>
        </w:rPr>
        <w:t xml:space="preserve">of </w:t>
      </w:r>
      <w:proofErr w:type="spellStart"/>
      <w:r w:rsidR="00716978" w:rsidRPr="00F656B5" w:rsidDel="0099396E">
        <w:rPr>
          <w:rFonts w:eastAsiaTheme="minorHAnsi" w:cs="Arial"/>
          <w:szCs w:val="22"/>
          <w:lang w:bidi="ar-SA"/>
        </w:rPr>
        <w:t>oxedrine</w:t>
      </w:r>
      <w:proofErr w:type="spellEnd"/>
      <w:r w:rsidR="006E3BA6" w:rsidRPr="00F656B5" w:rsidDel="0099396E">
        <w:rPr>
          <w:rFonts w:eastAsiaTheme="minorHAnsi" w:cs="Arial"/>
          <w:szCs w:val="22"/>
          <w:lang w:bidi="ar-SA"/>
        </w:rPr>
        <w:t xml:space="preserve"> </w:t>
      </w:r>
      <w:r w:rsidR="008C07E3" w:rsidRPr="00F656B5" w:rsidDel="0099396E">
        <w:rPr>
          <w:rFonts w:eastAsiaTheme="minorHAnsi" w:cs="Arial"/>
          <w:szCs w:val="22"/>
          <w:lang w:bidi="ar-SA"/>
        </w:rPr>
        <w:t>for the treatment of hypotension of</w:t>
      </w:r>
      <w:r w:rsidR="006E3BA6" w:rsidRPr="00F656B5" w:rsidDel="0099396E">
        <w:rPr>
          <w:rFonts w:eastAsiaTheme="minorHAnsi" w:cs="Arial"/>
          <w:szCs w:val="22"/>
          <w:lang w:bidi="ar-SA"/>
        </w:rPr>
        <w:t xml:space="preserve"> </w:t>
      </w:r>
      <w:r w:rsidR="008C07E3" w:rsidRPr="00F656B5" w:rsidDel="0099396E">
        <w:rPr>
          <w:rFonts w:eastAsiaTheme="minorHAnsi" w:cs="Arial"/>
          <w:szCs w:val="22"/>
          <w:lang w:bidi="ar-SA"/>
        </w:rPr>
        <w:t>"about 100</w:t>
      </w:r>
      <w:r w:rsidR="00A52833" w:rsidRPr="00F656B5" w:rsidDel="0099396E">
        <w:rPr>
          <w:rFonts w:eastAsiaTheme="minorHAnsi" w:cs="Arial"/>
          <w:szCs w:val="22"/>
          <w:lang w:bidi="ar-SA"/>
        </w:rPr>
        <w:t> </w:t>
      </w:r>
      <w:r w:rsidR="008C07E3" w:rsidRPr="00F656B5" w:rsidDel="0099396E">
        <w:rPr>
          <w:rFonts w:eastAsiaTheme="minorHAnsi" w:cs="Arial"/>
          <w:szCs w:val="22"/>
          <w:lang w:bidi="ar-SA"/>
        </w:rPr>
        <w:t>mg three times daily"</w:t>
      </w:r>
      <w:r w:rsidR="001F3706" w:rsidRPr="00F656B5" w:rsidDel="0099396E">
        <w:rPr>
          <w:rFonts w:eastAsiaTheme="minorHAnsi" w:cs="Arial"/>
          <w:szCs w:val="22"/>
          <w:lang w:bidi="ar-SA"/>
        </w:rPr>
        <w:t xml:space="preserve"> (i.e. 300 mg/day)</w:t>
      </w:r>
      <w:r w:rsidR="003A02FF" w:rsidRPr="00F656B5" w:rsidDel="0099396E">
        <w:rPr>
          <w:rFonts w:eastAsiaTheme="minorHAnsi" w:cs="Arial"/>
          <w:szCs w:val="22"/>
          <w:lang w:bidi="ar-SA"/>
        </w:rPr>
        <w:t xml:space="preserve"> quoted in </w:t>
      </w:r>
      <w:r w:rsidR="003A02FF" w:rsidRPr="00F656B5" w:rsidDel="0099396E">
        <w:rPr>
          <w:rFonts w:eastAsiaTheme="minorHAnsi" w:cs="Arial"/>
          <w:i/>
          <w:szCs w:val="22"/>
          <w:lang w:bidi="ar-SA"/>
        </w:rPr>
        <w:t>Martindale: The Complete Drug Reference</w:t>
      </w:r>
      <w:r w:rsidR="001F3706" w:rsidRPr="00F656B5" w:rsidDel="0099396E">
        <w:rPr>
          <w:rFonts w:eastAsiaTheme="minorHAnsi" w:cs="Arial"/>
          <w:szCs w:val="22"/>
          <w:lang w:bidi="ar-SA"/>
        </w:rPr>
        <w:t xml:space="preserve">, </w:t>
      </w:r>
      <w:r w:rsidR="008C07E3" w:rsidRPr="00F656B5" w:rsidDel="0099396E">
        <w:rPr>
          <w:rFonts w:eastAsiaTheme="minorHAnsi" w:cs="Arial"/>
          <w:szCs w:val="22"/>
          <w:lang w:bidi="ar-SA"/>
        </w:rPr>
        <w:t>t</w:t>
      </w:r>
      <w:r w:rsidR="000A23D0" w:rsidRPr="00F656B5" w:rsidDel="0099396E">
        <w:rPr>
          <w:rFonts w:eastAsiaTheme="minorHAnsi" w:cs="Arial"/>
          <w:szCs w:val="22"/>
          <w:lang w:bidi="ar-SA"/>
        </w:rPr>
        <w:t xml:space="preserve">he </w:t>
      </w:r>
      <w:r w:rsidR="00317F51" w:rsidRPr="00F656B5" w:rsidDel="0099396E">
        <w:rPr>
          <w:rFonts w:eastAsiaTheme="minorHAnsi" w:cs="Arial"/>
          <w:szCs w:val="22"/>
          <w:lang w:bidi="ar-SA"/>
        </w:rPr>
        <w:t xml:space="preserve">NDPSC </w:t>
      </w:r>
      <w:r w:rsidR="006E3BA6" w:rsidRPr="00F656B5" w:rsidDel="0099396E">
        <w:rPr>
          <w:rFonts w:eastAsiaTheme="minorHAnsi" w:cs="Arial"/>
          <w:szCs w:val="22"/>
          <w:lang w:bidi="ar-SA"/>
        </w:rPr>
        <w:t>concluded that a scheduling exemption for</w:t>
      </w:r>
      <w:r w:rsidR="000A23D0" w:rsidRPr="00F656B5" w:rsidDel="0099396E">
        <w:rPr>
          <w:rFonts w:eastAsiaTheme="minorHAnsi" w:cs="Arial"/>
          <w:szCs w:val="22"/>
          <w:lang w:bidi="ar-SA"/>
        </w:rPr>
        <w:t xml:space="preserve"> products at 30 mg </w:t>
      </w:r>
      <w:r w:rsidR="006E3BA6" w:rsidRPr="00F656B5" w:rsidDel="0099396E">
        <w:rPr>
          <w:rFonts w:eastAsiaTheme="minorHAnsi" w:cs="Arial"/>
          <w:szCs w:val="22"/>
          <w:lang w:bidi="ar-SA"/>
        </w:rPr>
        <w:t xml:space="preserve">or less total daily dose </w:t>
      </w:r>
      <w:r w:rsidR="00E14D5D" w:rsidRPr="00F656B5" w:rsidDel="0099396E">
        <w:rPr>
          <w:rFonts w:eastAsiaTheme="minorHAnsi" w:cs="Arial"/>
          <w:szCs w:val="22"/>
          <w:lang w:bidi="ar-SA"/>
        </w:rPr>
        <w:t>would provide a ten-fold safety factor which was considered to be a</w:t>
      </w:r>
      <w:r w:rsidR="000A23D0" w:rsidRPr="00F656B5" w:rsidDel="0099396E">
        <w:rPr>
          <w:rFonts w:eastAsiaTheme="minorHAnsi" w:cs="Arial"/>
          <w:szCs w:val="22"/>
          <w:lang w:bidi="ar-SA"/>
        </w:rPr>
        <w:t>dequate (TGA 2003).</w:t>
      </w:r>
      <w:r w:rsidR="005811E7" w:rsidRPr="00F656B5" w:rsidDel="0099396E">
        <w:rPr>
          <w:rFonts w:eastAsiaTheme="minorHAnsi" w:cs="Arial"/>
          <w:szCs w:val="22"/>
          <w:lang w:bidi="ar-SA"/>
        </w:rPr>
        <w:t xml:space="preserve"> </w:t>
      </w:r>
    </w:p>
    <w:p w14:paraId="41889CAC" w14:textId="77777777" w:rsidR="003E16FA" w:rsidRPr="00F656B5" w:rsidDel="0099396E" w:rsidRDefault="003E16FA" w:rsidP="00F04933">
      <w:pPr>
        <w:widowControl/>
        <w:rPr>
          <w:rFonts w:eastAsiaTheme="minorHAnsi" w:cs="Arial"/>
          <w:szCs w:val="22"/>
          <w:lang w:bidi="ar-SA"/>
        </w:rPr>
      </w:pPr>
    </w:p>
    <w:p w14:paraId="2B0C1E6D" w14:textId="7C47785B" w:rsidR="005C4C11" w:rsidRPr="00F656B5" w:rsidDel="0099396E" w:rsidRDefault="00FE1B10" w:rsidP="00F04933">
      <w:pPr>
        <w:widowControl/>
        <w:rPr>
          <w:rFonts w:eastAsiaTheme="minorHAnsi" w:cs="Arial"/>
          <w:szCs w:val="22"/>
          <w:lang w:bidi="ar-SA"/>
        </w:rPr>
      </w:pPr>
      <w:r w:rsidRPr="00F656B5" w:rsidDel="0099396E">
        <w:rPr>
          <w:rFonts w:eastAsiaTheme="minorHAnsi" w:cs="Arial"/>
          <w:szCs w:val="22"/>
          <w:lang w:bidi="ar-SA"/>
        </w:rPr>
        <w:t xml:space="preserve">The TGA is currently reviewing the safety of therapeutic goods containing both caffeine and </w:t>
      </w:r>
      <w:proofErr w:type="spellStart"/>
      <w:r w:rsidR="00BF7A33" w:rsidRPr="00F656B5" w:rsidDel="0099396E">
        <w:rPr>
          <w:rFonts w:eastAsiaTheme="minorHAnsi" w:cs="Arial"/>
          <w:szCs w:val="22"/>
          <w:lang w:bidi="ar-SA"/>
        </w:rPr>
        <w:t>oxedrine</w:t>
      </w:r>
      <w:proofErr w:type="spellEnd"/>
      <w:r w:rsidR="00BF7A33" w:rsidRPr="00F656B5" w:rsidDel="0099396E">
        <w:rPr>
          <w:rFonts w:eastAsiaTheme="minorHAnsi" w:cs="Arial"/>
          <w:szCs w:val="22"/>
          <w:lang w:bidi="ar-SA"/>
        </w:rPr>
        <w:t xml:space="preserve"> </w:t>
      </w:r>
      <w:r w:rsidRPr="00F656B5" w:rsidDel="0099396E">
        <w:rPr>
          <w:rFonts w:eastAsiaTheme="minorHAnsi" w:cs="Arial"/>
          <w:szCs w:val="22"/>
          <w:lang w:bidi="ar-SA"/>
        </w:rPr>
        <w:t>(TGA 2013).</w:t>
      </w:r>
    </w:p>
    <w:p w14:paraId="6248B1D8" w14:textId="77777777" w:rsidR="00EA74CE" w:rsidRPr="00F656B5" w:rsidRDefault="00EA74CE" w:rsidP="00A7040A">
      <w:pPr>
        <w:rPr>
          <w:rFonts w:cs="Arial"/>
          <w:szCs w:val="22"/>
        </w:rPr>
      </w:pPr>
    </w:p>
    <w:p w14:paraId="2DD9EC86" w14:textId="795D405F" w:rsidR="00991E46" w:rsidRPr="00F656B5" w:rsidRDefault="00991E46" w:rsidP="00313E92">
      <w:pPr>
        <w:pStyle w:val="Heading2"/>
      </w:pPr>
      <w:bookmarkStart w:id="22" w:name="_Toc433959712"/>
      <w:r w:rsidRPr="00F656B5">
        <w:t>1.</w:t>
      </w:r>
      <w:r w:rsidR="005A607B" w:rsidRPr="00F656B5">
        <w:t>4</w:t>
      </w:r>
      <w:r w:rsidRPr="00F656B5">
        <w:tab/>
        <w:t xml:space="preserve">Risk </w:t>
      </w:r>
      <w:r w:rsidR="003E16FA">
        <w:t>a</w:t>
      </w:r>
      <w:r w:rsidRPr="00F656B5">
        <w:t xml:space="preserve">ssessment </w:t>
      </w:r>
      <w:bookmarkEnd w:id="22"/>
    </w:p>
    <w:p w14:paraId="1C53ABDF" w14:textId="77777777" w:rsidR="00991E46" w:rsidRPr="00F656B5" w:rsidRDefault="00991E46" w:rsidP="00991E46">
      <w:pPr>
        <w:rPr>
          <w:rFonts w:cs="Arial"/>
          <w:szCs w:val="22"/>
        </w:rPr>
      </w:pPr>
    </w:p>
    <w:p w14:paraId="7E48D329" w14:textId="5265657E" w:rsidR="00991E46" w:rsidRPr="00F656B5" w:rsidRDefault="00991E46" w:rsidP="00991E46">
      <w:pPr>
        <w:rPr>
          <w:rFonts w:cs="Arial"/>
          <w:szCs w:val="22"/>
        </w:rPr>
      </w:pPr>
      <w:r w:rsidRPr="00F656B5">
        <w:rPr>
          <w:rFonts w:cs="Arial"/>
          <w:szCs w:val="22"/>
        </w:rPr>
        <w:t xml:space="preserve">This is an assessment of the potential risks to public health and safety arising from the consumption of </w:t>
      </w:r>
      <w:r w:rsidR="00EF5A1B" w:rsidRPr="00F656B5">
        <w:rPr>
          <w:rFonts w:cs="Arial"/>
          <w:szCs w:val="22"/>
        </w:rPr>
        <w:t xml:space="preserve">the foods </w:t>
      </w:r>
      <w:r w:rsidRPr="00F656B5">
        <w:rPr>
          <w:rFonts w:cs="Arial"/>
          <w:szCs w:val="22"/>
        </w:rPr>
        <w:t xml:space="preserve">containing </w:t>
      </w:r>
      <w:proofErr w:type="spellStart"/>
      <w:r w:rsidR="000C0839" w:rsidRPr="00F656B5">
        <w:rPr>
          <w:rFonts w:cs="Arial"/>
          <w:szCs w:val="22"/>
        </w:rPr>
        <w:t>oxedrine</w:t>
      </w:r>
      <w:proofErr w:type="spellEnd"/>
      <w:r w:rsidR="00EF5A1B" w:rsidRPr="00F656B5">
        <w:rPr>
          <w:rFonts w:cs="Arial"/>
          <w:szCs w:val="22"/>
        </w:rPr>
        <w:t xml:space="preserve"> at the measured levels in this survey</w:t>
      </w:r>
      <w:r w:rsidRPr="00F656B5">
        <w:rPr>
          <w:rFonts w:cs="Arial"/>
          <w:szCs w:val="22"/>
        </w:rPr>
        <w:t>. While it is noted that a majority of these products contain other ingredients, such as caffeine, these constituents have not been specifically considered as part of this assessment.</w:t>
      </w:r>
    </w:p>
    <w:p w14:paraId="62E7BF3D" w14:textId="77777777" w:rsidR="00991E46" w:rsidRPr="00F656B5" w:rsidRDefault="00991E46" w:rsidP="00991E46">
      <w:pPr>
        <w:rPr>
          <w:rFonts w:cs="Arial"/>
          <w:szCs w:val="22"/>
        </w:rPr>
      </w:pPr>
    </w:p>
    <w:p w14:paraId="7B82C740" w14:textId="6D81C8D2" w:rsidR="00A7040A" w:rsidRPr="00F656B5" w:rsidRDefault="00A7040A" w:rsidP="00991E46">
      <w:pPr>
        <w:pStyle w:val="Heading1"/>
        <w:rPr>
          <w:rFonts w:cs="Arial"/>
          <w:sz w:val="22"/>
          <w:szCs w:val="22"/>
        </w:rPr>
      </w:pPr>
      <w:bookmarkStart w:id="23" w:name="_Toc433959713"/>
      <w:r w:rsidRPr="00F656B5">
        <w:rPr>
          <w:rFonts w:cs="Arial"/>
          <w:sz w:val="22"/>
          <w:szCs w:val="22"/>
        </w:rPr>
        <w:t>2</w:t>
      </w:r>
      <w:r w:rsidR="00991E46" w:rsidRPr="00F656B5">
        <w:rPr>
          <w:rFonts w:cs="Arial"/>
          <w:sz w:val="22"/>
          <w:szCs w:val="22"/>
        </w:rPr>
        <w:t>.</w:t>
      </w:r>
      <w:r w:rsidRPr="00F656B5">
        <w:rPr>
          <w:rFonts w:cs="Arial"/>
          <w:sz w:val="22"/>
          <w:szCs w:val="22"/>
        </w:rPr>
        <w:tab/>
        <w:t>Chemistry</w:t>
      </w:r>
      <w:r w:rsidR="004D1559" w:rsidRPr="00F656B5">
        <w:rPr>
          <w:rFonts w:cs="Arial"/>
          <w:sz w:val="22"/>
          <w:szCs w:val="22"/>
        </w:rPr>
        <w:t xml:space="preserve"> </w:t>
      </w:r>
      <w:r w:rsidR="00D91656" w:rsidRPr="00F656B5">
        <w:rPr>
          <w:rFonts w:cs="Arial"/>
          <w:sz w:val="22"/>
          <w:szCs w:val="22"/>
        </w:rPr>
        <w:t>and</w:t>
      </w:r>
      <w:r w:rsidR="004D1559" w:rsidRPr="00F656B5">
        <w:rPr>
          <w:rFonts w:cs="Arial"/>
          <w:sz w:val="22"/>
          <w:szCs w:val="22"/>
        </w:rPr>
        <w:t xml:space="preserve"> pharmacology</w:t>
      </w:r>
      <w:bookmarkEnd w:id="23"/>
    </w:p>
    <w:bookmarkEnd w:id="19"/>
    <w:p w14:paraId="37DAEDE9" w14:textId="1C283967" w:rsidR="00CE1811" w:rsidRPr="00F656B5" w:rsidRDefault="000C0839" w:rsidP="00626385">
      <w:pPr>
        <w:rPr>
          <w:rFonts w:cs="Arial"/>
          <w:szCs w:val="22"/>
        </w:rPr>
      </w:pPr>
      <w:proofErr w:type="spellStart"/>
      <w:r w:rsidRPr="00F656B5">
        <w:rPr>
          <w:rFonts w:cs="Arial"/>
          <w:szCs w:val="22"/>
        </w:rPr>
        <w:t>Oxedrine</w:t>
      </w:r>
      <w:proofErr w:type="spellEnd"/>
      <w:r w:rsidRPr="00F656B5">
        <w:rPr>
          <w:rFonts w:cs="Arial"/>
          <w:szCs w:val="22"/>
        </w:rPr>
        <w:t xml:space="preserve"> </w:t>
      </w:r>
      <w:r w:rsidR="00427ECB" w:rsidRPr="00F656B5">
        <w:rPr>
          <w:rFonts w:cs="Arial"/>
          <w:szCs w:val="22"/>
        </w:rPr>
        <w:t>i</w:t>
      </w:r>
      <w:r w:rsidR="00ED4A50" w:rsidRPr="00F656B5">
        <w:rPr>
          <w:rFonts w:cs="Arial"/>
          <w:szCs w:val="22"/>
        </w:rPr>
        <w:t xml:space="preserve">s </w:t>
      </w:r>
      <w:r w:rsidR="004D1559" w:rsidRPr="00F656B5">
        <w:rPr>
          <w:rFonts w:cs="Arial"/>
          <w:szCs w:val="22"/>
        </w:rPr>
        <w:t>structurally</w:t>
      </w:r>
      <w:r w:rsidR="00ED4A50" w:rsidRPr="00F656B5">
        <w:rPr>
          <w:rFonts w:cs="Arial"/>
          <w:szCs w:val="22"/>
        </w:rPr>
        <w:t xml:space="preserve"> related to </w:t>
      </w:r>
      <w:r w:rsidR="007E0C93" w:rsidRPr="00F656B5">
        <w:rPr>
          <w:rFonts w:cs="Arial"/>
          <w:szCs w:val="22"/>
        </w:rPr>
        <w:t>phenylephrine</w:t>
      </w:r>
      <w:r w:rsidR="00ED4A50" w:rsidRPr="00F656B5">
        <w:rPr>
          <w:rFonts w:cs="Arial"/>
          <w:szCs w:val="22"/>
        </w:rPr>
        <w:t xml:space="preserve"> </w:t>
      </w:r>
      <w:r w:rsidR="00C83AB0" w:rsidRPr="00F656B5">
        <w:rPr>
          <w:rFonts w:cs="Arial"/>
          <w:szCs w:val="22"/>
        </w:rPr>
        <w:t xml:space="preserve">and </w:t>
      </w:r>
      <w:r w:rsidR="00D167C8" w:rsidRPr="00F656B5">
        <w:rPr>
          <w:rFonts w:cs="Arial"/>
          <w:szCs w:val="22"/>
        </w:rPr>
        <w:t>adrenaline (</w:t>
      </w:r>
      <w:r w:rsidR="00C83AB0" w:rsidRPr="00F656B5">
        <w:rPr>
          <w:rFonts w:cs="Arial"/>
          <w:szCs w:val="22"/>
        </w:rPr>
        <w:t>epinephrine</w:t>
      </w:r>
      <w:r w:rsidR="00D167C8" w:rsidRPr="00F656B5">
        <w:rPr>
          <w:rFonts w:cs="Arial"/>
          <w:szCs w:val="22"/>
        </w:rPr>
        <w:t>)</w:t>
      </w:r>
      <w:r w:rsidR="00C83AB0" w:rsidRPr="00F656B5">
        <w:rPr>
          <w:rFonts w:cs="Arial"/>
          <w:szCs w:val="22"/>
        </w:rPr>
        <w:t xml:space="preserve"> </w:t>
      </w:r>
      <w:r w:rsidR="001C60FA" w:rsidRPr="00F656B5">
        <w:rPr>
          <w:rFonts w:cs="Arial"/>
          <w:szCs w:val="22"/>
        </w:rPr>
        <w:t xml:space="preserve">(Figure 1), </w:t>
      </w:r>
      <w:r w:rsidR="008E1C54" w:rsidRPr="00F656B5">
        <w:rPr>
          <w:rFonts w:cs="Arial"/>
          <w:szCs w:val="22"/>
        </w:rPr>
        <w:t>but exhibits comparatively weak</w:t>
      </w:r>
      <w:r w:rsidR="001C60FA" w:rsidRPr="00F656B5">
        <w:rPr>
          <w:rFonts w:cs="Arial"/>
          <w:szCs w:val="22"/>
        </w:rPr>
        <w:t xml:space="preserve"> binding to adrenergic </w:t>
      </w:r>
      <w:r w:rsidR="008E1C54" w:rsidRPr="00F656B5">
        <w:rPr>
          <w:rFonts w:cs="Arial"/>
          <w:szCs w:val="22"/>
        </w:rPr>
        <w:t>receptors</w:t>
      </w:r>
      <w:r w:rsidR="001C60FA" w:rsidRPr="00F656B5">
        <w:rPr>
          <w:rFonts w:cs="Arial"/>
          <w:szCs w:val="22"/>
        </w:rPr>
        <w:t>.</w:t>
      </w:r>
      <w:r w:rsidR="008E1C54" w:rsidRPr="00F656B5">
        <w:rPr>
          <w:rFonts w:cs="Arial"/>
          <w:szCs w:val="22"/>
        </w:rPr>
        <w:t xml:space="preserve"> </w:t>
      </w:r>
      <w:r w:rsidR="00DA2697" w:rsidRPr="00F656B5">
        <w:rPr>
          <w:rFonts w:cs="Arial"/>
          <w:szCs w:val="22"/>
        </w:rPr>
        <w:t xml:space="preserve">The compound has one chiral carbon </w:t>
      </w:r>
      <w:r w:rsidR="00BA10E2" w:rsidRPr="00F656B5">
        <w:rPr>
          <w:rFonts w:cs="Arial"/>
          <w:szCs w:val="22"/>
        </w:rPr>
        <w:t>and </w:t>
      </w:r>
      <w:r w:rsidR="00DB1024" w:rsidRPr="00F656B5">
        <w:rPr>
          <w:rFonts w:cs="Arial"/>
          <w:szCs w:val="22"/>
        </w:rPr>
        <w:t xml:space="preserve">the </w:t>
      </w:r>
      <w:r w:rsidR="00E44149" w:rsidRPr="00F656B5">
        <w:rPr>
          <w:rFonts w:cs="Arial"/>
          <w:szCs w:val="22"/>
        </w:rPr>
        <w:t>(-)-</w:t>
      </w:r>
      <w:r w:rsidR="00BA10E2" w:rsidRPr="00F656B5">
        <w:rPr>
          <w:rFonts w:cs="Arial"/>
          <w:szCs w:val="22"/>
        </w:rPr>
        <w:t xml:space="preserve">enantiomer </w:t>
      </w:r>
      <w:r w:rsidR="00DB1024" w:rsidRPr="00F656B5">
        <w:rPr>
          <w:rFonts w:cs="Arial"/>
          <w:szCs w:val="22"/>
        </w:rPr>
        <w:t xml:space="preserve">is naturally present </w:t>
      </w:r>
      <w:r w:rsidR="006F665D" w:rsidRPr="00F656B5">
        <w:rPr>
          <w:rFonts w:cs="Arial"/>
          <w:szCs w:val="22"/>
        </w:rPr>
        <w:t>in bit</w:t>
      </w:r>
      <w:r w:rsidR="00BA10E2" w:rsidRPr="00F656B5">
        <w:rPr>
          <w:rFonts w:cs="Arial"/>
          <w:szCs w:val="22"/>
        </w:rPr>
        <w:t>ter orange (</w:t>
      </w:r>
      <w:proofErr w:type="spellStart"/>
      <w:r w:rsidR="00BA10E2" w:rsidRPr="00F656B5">
        <w:rPr>
          <w:rFonts w:cs="Arial"/>
          <w:szCs w:val="22"/>
        </w:rPr>
        <w:t>Pellati</w:t>
      </w:r>
      <w:proofErr w:type="spellEnd"/>
      <w:r w:rsidR="00BA10E2" w:rsidRPr="00F656B5">
        <w:rPr>
          <w:rFonts w:cs="Arial"/>
          <w:szCs w:val="22"/>
        </w:rPr>
        <w:t xml:space="preserve"> et al </w:t>
      </w:r>
      <w:r w:rsidR="000C4524" w:rsidRPr="00F656B5">
        <w:rPr>
          <w:rFonts w:cs="Arial"/>
          <w:szCs w:val="22"/>
        </w:rPr>
        <w:t xml:space="preserve">2005; </w:t>
      </w:r>
      <w:proofErr w:type="spellStart"/>
      <w:r w:rsidR="004734BE" w:rsidRPr="00F656B5">
        <w:rPr>
          <w:rFonts w:cs="Arial"/>
          <w:szCs w:val="22"/>
        </w:rPr>
        <w:t>Stohs</w:t>
      </w:r>
      <w:proofErr w:type="spellEnd"/>
      <w:r w:rsidR="004734BE" w:rsidRPr="00F656B5">
        <w:rPr>
          <w:rFonts w:cs="Arial"/>
          <w:szCs w:val="22"/>
        </w:rPr>
        <w:t xml:space="preserve"> and </w:t>
      </w:r>
      <w:proofErr w:type="spellStart"/>
      <w:r w:rsidR="004734BE" w:rsidRPr="00F656B5">
        <w:rPr>
          <w:rFonts w:cs="Arial"/>
          <w:szCs w:val="22"/>
        </w:rPr>
        <w:t>Preuss</w:t>
      </w:r>
      <w:proofErr w:type="spellEnd"/>
      <w:r w:rsidR="004734BE" w:rsidRPr="00F656B5">
        <w:rPr>
          <w:rFonts w:cs="Arial"/>
          <w:szCs w:val="22"/>
        </w:rPr>
        <w:t xml:space="preserve"> 2012).</w:t>
      </w:r>
      <w:r w:rsidR="000C4524" w:rsidRPr="00F656B5">
        <w:rPr>
          <w:rFonts w:cs="Arial"/>
          <w:szCs w:val="22"/>
        </w:rPr>
        <w:t xml:space="preserve"> </w:t>
      </w:r>
      <w:r w:rsidR="00E44149" w:rsidRPr="00F656B5">
        <w:rPr>
          <w:rFonts w:cs="Arial"/>
          <w:szCs w:val="22"/>
        </w:rPr>
        <w:t>In plants, (-)-</w:t>
      </w:r>
      <w:proofErr w:type="spellStart"/>
      <w:r w:rsidRPr="00F656B5">
        <w:rPr>
          <w:rFonts w:cs="Arial"/>
          <w:szCs w:val="22"/>
        </w:rPr>
        <w:t>oxedrine</w:t>
      </w:r>
      <w:proofErr w:type="spellEnd"/>
      <w:r w:rsidRPr="00F656B5">
        <w:rPr>
          <w:rFonts w:cs="Arial"/>
          <w:szCs w:val="22"/>
        </w:rPr>
        <w:t xml:space="preserve"> </w:t>
      </w:r>
      <w:r w:rsidR="00E44149" w:rsidRPr="00F656B5">
        <w:rPr>
          <w:rFonts w:cs="Arial"/>
          <w:szCs w:val="22"/>
        </w:rPr>
        <w:t xml:space="preserve">is synthesized from the amino acid </w:t>
      </w:r>
      <w:r w:rsidR="00CF2AD1" w:rsidRPr="00F656B5">
        <w:rPr>
          <w:rFonts w:cs="Arial"/>
          <w:szCs w:val="22"/>
        </w:rPr>
        <w:t>L-</w:t>
      </w:r>
      <w:r w:rsidR="00E44149" w:rsidRPr="00F656B5">
        <w:rPr>
          <w:rFonts w:cs="Arial"/>
          <w:szCs w:val="22"/>
        </w:rPr>
        <w:t>tyrosine (Bartley et al 2010). S</w:t>
      </w:r>
      <w:r w:rsidR="00DB1024" w:rsidRPr="00F656B5">
        <w:rPr>
          <w:rFonts w:cs="Arial"/>
          <w:szCs w:val="22"/>
        </w:rPr>
        <w:t>mall amounts of (+)-</w:t>
      </w:r>
      <w:proofErr w:type="spellStart"/>
      <w:r w:rsidRPr="00F656B5">
        <w:rPr>
          <w:rFonts w:cs="Arial"/>
          <w:szCs w:val="22"/>
        </w:rPr>
        <w:t>oxedrine</w:t>
      </w:r>
      <w:proofErr w:type="spellEnd"/>
      <w:r w:rsidR="00DB1024" w:rsidRPr="00F656B5">
        <w:rPr>
          <w:rFonts w:cs="Arial"/>
          <w:szCs w:val="22"/>
        </w:rPr>
        <w:t xml:space="preserve"> can be produced</w:t>
      </w:r>
      <w:r w:rsidR="00E44149" w:rsidRPr="00F656B5">
        <w:rPr>
          <w:rFonts w:cs="Arial"/>
          <w:szCs w:val="22"/>
        </w:rPr>
        <w:t xml:space="preserve"> during</w:t>
      </w:r>
      <w:r w:rsidR="00B60F87" w:rsidRPr="00F656B5">
        <w:rPr>
          <w:rFonts w:cs="Arial"/>
          <w:szCs w:val="22"/>
        </w:rPr>
        <w:t xml:space="preserve"> extraction from plant material </w:t>
      </w:r>
      <w:r w:rsidR="00DB1024" w:rsidRPr="00F656B5">
        <w:rPr>
          <w:rFonts w:cs="Arial"/>
          <w:szCs w:val="22"/>
        </w:rPr>
        <w:t>depending on the procedures</w:t>
      </w:r>
      <w:r w:rsidR="000C4524" w:rsidRPr="00F656B5">
        <w:rPr>
          <w:rFonts w:cs="Arial"/>
          <w:szCs w:val="22"/>
        </w:rPr>
        <w:t xml:space="preserve"> </w:t>
      </w:r>
      <w:r w:rsidR="00DB1024" w:rsidRPr="00F656B5">
        <w:rPr>
          <w:rFonts w:cs="Arial"/>
          <w:szCs w:val="22"/>
        </w:rPr>
        <w:t xml:space="preserve">and conditions used </w:t>
      </w:r>
      <w:r w:rsidR="00626385" w:rsidRPr="00F656B5">
        <w:rPr>
          <w:rFonts w:cs="Arial"/>
          <w:szCs w:val="22"/>
        </w:rPr>
        <w:t xml:space="preserve">such as temperature and pH </w:t>
      </w:r>
      <w:r w:rsidR="00DB1024" w:rsidRPr="00F656B5">
        <w:rPr>
          <w:rFonts w:cs="Arial"/>
          <w:szCs w:val="22"/>
        </w:rPr>
        <w:t>(</w:t>
      </w:r>
      <w:proofErr w:type="spellStart"/>
      <w:r w:rsidR="00DB1024" w:rsidRPr="00F656B5">
        <w:rPr>
          <w:rFonts w:cs="Arial"/>
          <w:szCs w:val="22"/>
        </w:rPr>
        <w:t>Stohs</w:t>
      </w:r>
      <w:proofErr w:type="spellEnd"/>
      <w:r w:rsidR="00DB1024" w:rsidRPr="00F656B5">
        <w:rPr>
          <w:rFonts w:cs="Arial"/>
          <w:szCs w:val="22"/>
        </w:rPr>
        <w:t xml:space="preserve"> and </w:t>
      </w:r>
      <w:proofErr w:type="spellStart"/>
      <w:r w:rsidR="00DB1024" w:rsidRPr="00F656B5">
        <w:rPr>
          <w:rFonts w:cs="Arial"/>
          <w:szCs w:val="22"/>
        </w:rPr>
        <w:t>Preuss</w:t>
      </w:r>
      <w:proofErr w:type="spellEnd"/>
      <w:r w:rsidR="00DB1024" w:rsidRPr="00F656B5">
        <w:rPr>
          <w:rFonts w:cs="Arial"/>
          <w:szCs w:val="22"/>
        </w:rPr>
        <w:t xml:space="preserve"> 2012).</w:t>
      </w:r>
      <w:r w:rsidR="00626385" w:rsidRPr="00F656B5">
        <w:rPr>
          <w:rFonts w:cs="Arial"/>
          <w:szCs w:val="22"/>
        </w:rPr>
        <w:t xml:space="preserve"> CAS registry numbers </w:t>
      </w:r>
      <w:r w:rsidR="00E25E59" w:rsidRPr="00F656B5">
        <w:rPr>
          <w:rFonts w:cs="Arial"/>
          <w:szCs w:val="22"/>
        </w:rPr>
        <w:t>and molecular weights are shown in Table 1.</w:t>
      </w:r>
    </w:p>
    <w:p w14:paraId="655DF1AA" w14:textId="64E5DCBB" w:rsidR="004734BE" w:rsidRDefault="00626385" w:rsidP="00626385">
      <w:pPr>
        <w:rPr>
          <w:rFonts w:cs="Arial"/>
          <w:szCs w:val="22"/>
        </w:rPr>
      </w:pPr>
      <w:r w:rsidRPr="00F656B5">
        <w:rPr>
          <w:rFonts w:cs="Arial"/>
          <w:szCs w:val="22"/>
        </w:rPr>
        <w:t xml:space="preserve"> </w:t>
      </w:r>
    </w:p>
    <w:p w14:paraId="786EE2F3" w14:textId="77777777" w:rsidR="00606EA6" w:rsidRDefault="00606EA6" w:rsidP="00626385">
      <w:pPr>
        <w:rPr>
          <w:rFonts w:cs="Arial"/>
          <w:b/>
          <w:szCs w:val="22"/>
        </w:rPr>
      </w:pPr>
      <w:r>
        <w:rPr>
          <w:rFonts w:cs="Arial"/>
          <w:b/>
          <w:szCs w:val="22"/>
        </w:rPr>
        <w:br w:type="page"/>
      </w:r>
    </w:p>
    <w:p w14:paraId="5BFF068B" w14:textId="0D4057A4" w:rsidR="00E25E59" w:rsidRPr="00F656B5" w:rsidRDefault="00DF1DA9" w:rsidP="00626385">
      <w:pPr>
        <w:rPr>
          <w:rFonts w:cs="Arial"/>
          <w:b/>
          <w:szCs w:val="22"/>
        </w:rPr>
      </w:pPr>
      <w:r w:rsidRPr="00F656B5">
        <w:rPr>
          <w:rFonts w:cs="Arial"/>
          <w:b/>
          <w:szCs w:val="22"/>
        </w:rPr>
        <w:lastRenderedPageBreak/>
        <w:t>Table 1</w:t>
      </w:r>
      <w:r w:rsidR="00E25E59" w:rsidRPr="00F656B5">
        <w:rPr>
          <w:rFonts w:cs="Arial"/>
          <w:b/>
          <w:szCs w:val="22"/>
        </w:rPr>
        <w:t>: CAS registry numbers and molecular weights</w:t>
      </w:r>
    </w:p>
    <w:p w14:paraId="3F65E260" w14:textId="77777777" w:rsidR="00E25E59" w:rsidRPr="00F656B5" w:rsidRDefault="00E25E59" w:rsidP="00626385">
      <w:pPr>
        <w:rPr>
          <w:rFonts w:cs="Arial"/>
          <w:szCs w:val="22"/>
        </w:rPr>
      </w:pPr>
    </w:p>
    <w:tbl>
      <w:tblPr>
        <w:tblStyle w:val="TableGrid"/>
        <w:tblW w:w="0" w:type="auto"/>
        <w:tblLook w:val="04A0" w:firstRow="1" w:lastRow="0" w:firstColumn="1" w:lastColumn="0" w:noHBand="0" w:noVBand="1"/>
        <w:tblCaption w:val="Table 1: CAS registry numbers and molecular weights"/>
      </w:tblPr>
      <w:tblGrid>
        <w:gridCol w:w="3510"/>
        <w:gridCol w:w="2651"/>
        <w:gridCol w:w="2878"/>
      </w:tblGrid>
      <w:tr w:rsidR="000C0839" w:rsidRPr="00F656B5" w14:paraId="27EB9086" w14:textId="77777777" w:rsidTr="00756AD7">
        <w:trPr>
          <w:tblHeader/>
        </w:trPr>
        <w:tc>
          <w:tcPr>
            <w:tcW w:w="3510" w:type="dxa"/>
          </w:tcPr>
          <w:p w14:paraId="77286970" w14:textId="4AF27D20" w:rsidR="000C0839" w:rsidRPr="00606EA6" w:rsidRDefault="00DF1DA9" w:rsidP="00A61220">
            <w:pPr>
              <w:spacing w:before="40" w:after="40"/>
              <w:rPr>
                <w:rFonts w:ascii="Arial" w:hAnsi="Arial" w:cs="Arial"/>
                <w:b/>
                <w:szCs w:val="22"/>
              </w:rPr>
            </w:pPr>
            <w:r w:rsidRPr="00606EA6">
              <w:rPr>
                <w:rFonts w:ascii="Arial" w:hAnsi="Arial" w:cs="Arial"/>
                <w:b/>
                <w:szCs w:val="22"/>
              </w:rPr>
              <w:t>Substance</w:t>
            </w:r>
          </w:p>
        </w:tc>
        <w:tc>
          <w:tcPr>
            <w:tcW w:w="2651" w:type="dxa"/>
          </w:tcPr>
          <w:p w14:paraId="6461D995" w14:textId="644D2F0B" w:rsidR="000C0839" w:rsidRPr="00606EA6" w:rsidRDefault="00E059F5" w:rsidP="00A61220">
            <w:pPr>
              <w:spacing w:before="40" w:after="40"/>
              <w:rPr>
                <w:rFonts w:ascii="Arial" w:hAnsi="Arial" w:cs="Arial"/>
                <w:b/>
                <w:szCs w:val="22"/>
              </w:rPr>
            </w:pPr>
            <w:r w:rsidRPr="00606EA6">
              <w:rPr>
                <w:rFonts w:ascii="Arial" w:hAnsi="Arial" w:cs="Arial"/>
                <w:b/>
                <w:szCs w:val="22"/>
              </w:rPr>
              <w:t>CAS number</w:t>
            </w:r>
          </w:p>
        </w:tc>
        <w:tc>
          <w:tcPr>
            <w:tcW w:w="2878" w:type="dxa"/>
          </w:tcPr>
          <w:p w14:paraId="18E5188D" w14:textId="0012AA4B" w:rsidR="000C0839" w:rsidRPr="00606EA6" w:rsidRDefault="00E059F5" w:rsidP="00A61220">
            <w:pPr>
              <w:spacing w:before="40" w:after="40"/>
              <w:rPr>
                <w:rFonts w:ascii="Arial" w:hAnsi="Arial" w:cs="Arial"/>
                <w:b/>
                <w:szCs w:val="22"/>
              </w:rPr>
            </w:pPr>
            <w:r w:rsidRPr="00606EA6">
              <w:rPr>
                <w:rFonts w:ascii="Arial" w:hAnsi="Arial" w:cs="Arial"/>
                <w:b/>
                <w:szCs w:val="22"/>
              </w:rPr>
              <w:t>Molecular weight</w:t>
            </w:r>
          </w:p>
        </w:tc>
      </w:tr>
      <w:tr w:rsidR="001713B8" w:rsidRPr="00F656B5" w14:paraId="072919A8" w14:textId="77777777" w:rsidTr="005130D4">
        <w:tc>
          <w:tcPr>
            <w:tcW w:w="3510" w:type="dxa"/>
          </w:tcPr>
          <w:p w14:paraId="13141A1B" w14:textId="4046D678" w:rsidR="001713B8" w:rsidRPr="00606EA6" w:rsidRDefault="001713B8" w:rsidP="00A61220">
            <w:pPr>
              <w:spacing w:before="40" w:after="40"/>
              <w:rPr>
                <w:rFonts w:ascii="Arial" w:hAnsi="Arial" w:cs="Arial"/>
                <w:szCs w:val="22"/>
              </w:rPr>
            </w:pPr>
            <w:r w:rsidRPr="00606EA6">
              <w:rPr>
                <w:rFonts w:ascii="Arial" w:hAnsi="Arial" w:cs="Arial"/>
                <w:szCs w:val="22"/>
              </w:rPr>
              <w:t>(-)-</w:t>
            </w:r>
            <w:proofErr w:type="spellStart"/>
            <w:r w:rsidRPr="00606EA6">
              <w:rPr>
                <w:rFonts w:ascii="Arial" w:hAnsi="Arial" w:cs="Arial"/>
                <w:szCs w:val="22"/>
              </w:rPr>
              <w:t>oxedrine</w:t>
            </w:r>
            <w:proofErr w:type="spellEnd"/>
          </w:p>
        </w:tc>
        <w:tc>
          <w:tcPr>
            <w:tcW w:w="2651" w:type="dxa"/>
          </w:tcPr>
          <w:p w14:paraId="053A44D8" w14:textId="2F44D338" w:rsidR="001713B8" w:rsidRPr="00606EA6" w:rsidRDefault="001713B8" w:rsidP="00A61220">
            <w:pPr>
              <w:spacing w:before="40" w:after="40"/>
              <w:rPr>
                <w:rFonts w:ascii="Arial" w:hAnsi="Arial" w:cs="Arial"/>
                <w:szCs w:val="22"/>
              </w:rPr>
            </w:pPr>
            <w:r w:rsidRPr="00606EA6">
              <w:rPr>
                <w:rFonts w:ascii="Arial" w:hAnsi="Arial" w:cs="Arial"/>
                <w:szCs w:val="22"/>
              </w:rPr>
              <w:t>614-35-7</w:t>
            </w:r>
          </w:p>
        </w:tc>
        <w:tc>
          <w:tcPr>
            <w:tcW w:w="2878" w:type="dxa"/>
            <w:vMerge w:val="restart"/>
            <w:vAlign w:val="center"/>
          </w:tcPr>
          <w:p w14:paraId="276FCD70" w14:textId="5E12DFB9" w:rsidR="001713B8" w:rsidRPr="00606EA6" w:rsidRDefault="00842502" w:rsidP="00A61220">
            <w:pPr>
              <w:spacing w:before="40" w:after="40"/>
              <w:rPr>
                <w:rFonts w:ascii="Arial" w:hAnsi="Arial" w:cs="Arial"/>
                <w:szCs w:val="22"/>
              </w:rPr>
            </w:pPr>
            <w:r w:rsidRPr="00606EA6">
              <w:rPr>
                <w:rFonts w:ascii="Arial" w:hAnsi="Arial" w:cs="Arial"/>
                <w:szCs w:val="22"/>
              </w:rPr>
              <w:t>167.2</w:t>
            </w:r>
          </w:p>
        </w:tc>
      </w:tr>
      <w:tr w:rsidR="001713B8" w:rsidRPr="00F656B5" w14:paraId="39A210B0" w14:textId="77777777" w:rsidTr="005130D4">
        <w:tc>
          <w:tcPr>
            <w:tcW w:w="3510" w:type="dxa"/>
          </w:tcPr>
          <w:p w14:paraId="4EC9FEF3" w14:textId="78B881E7" w:rsidR="001713B8" w:rsidRPr="00606EA6" w:rsidRDefault="001713B8" w:rsidP="00A61220">
            <w:pPr>
              <w:spacing w:before="40" w:after="40"/>
              <w:rPr>
                <w:rFonts w:ascii="Arial" w:hAnsi="Arial" w:cs="Arial"/>
                <w:szCs w:val="22"/>
              </w:rPr>
            </w:pPr>
            <w:r w:rsidRPr="00606EA6">
              <w:rPr>
                <w:rFonts w:ascii="Arial" w:hAnsi="Arial" w:cs="Arial"/>
                <w:szCs w:val="22"/>
              </w:rPr>
              <w:t>(+)-</w:t>
            </w:r>
            <w:proofErr w:type="spellStart"/>
            <w:r w:rsidRPr="00606EA6">
              <w:rPr>
                <w:rFonts w:ascii="Arial" w:hAnsi="Arial" w:cs="Arial"/>
                <w:szCs w:val="22"/>
              </w:rPr>
              <w:t>oxedrine</w:t>
            </w:r>
            <w:proofErr w:type="spellEnd"/>
          </w:p>
        </w:tc>
        <w:tc>
          <w:tcPr>
            <w:tcW w:w="2651" w:type="dxa"/>
          </w:tcPr>
          <w:p w14:paraId="36467D9B" w14:textId="1A9200C3" w:rsidR="001713B8" w:rsidRPr="00606EA6" w:rsidRDefault="001713B8" w:rsidP="00A61220">
            <w:pPr>
              <w:spacing w:before="40" w:after="40"/>
              <w:rPr>
                <w:rFonts w:ascii="Arial" w:hAnsi="Arial" w:cs="Arial"/>
                <w:szCs w:val="22"/>
              </w:rPr>
            </w:pPr>
            <w:r w:rsidRPr="00606EA6">
              <w:rPr>
                <w:rFonts w:ascii="Arial" w:hAnsi="Arial" w:cs="Arial"/>
                <w:szCs w:val="22"/>
              </w:rPr>
              <w:t>532-80-9</w:t>
            </w:r>
          </w:p>
        </w:tc>
        <w:tc>
          <w:tcPr>
            <w:tcW w:w="2878" w:type="dxa"/>
            <w:vMerge/>
            <w:vAlign w:val="center"/>
          </w:tcPr>
          <w:p w14:paraId="494D682B" w14:textId="77777777" w:rsidR="001713B8" w:rsidRPr="00606EA6" w:rsidRDefault="001713B8" w:rsidP="00A61220">
            <w:pPr>
              <w:spacing w:before="40" w:after="40"/>
              <w:rPr>
                <w:rFonts w:ascii="Arial" w:hAnsi="Arial" w:cs="Arial"/>
                <w:szCs w:val="22"/>
              </w:rPr>
            </w:pPr>
          </w:p>
        </w:tc>
      </w:tr>
      <w:tr w:rsidR="001713B8" w:rsidRPr="00F656B5" w14:paraId="27FB8B62" w14:textId="77777777" w:rsidTr="005130D4">
        <w:tc>
          <w:tcPr>
            <w:tcW w:w="3510" w:type="dxa"/>
          </w:tcPr>
          <w:p w14:paraId="19670C54" w14:textId="4CC69C2E" w:rsidR="001713B8" w:rsidRPr="00606EA6" w:rsidRDefault="001713B8" w:rsidP="00A61220">
            <w:pPr>
              <w:spacing w:before="40" w:after="40"/>
              <w:rPr>
                <w:rFonts w:ascii="Arial" w:hAnsi="Arial" w:cs="Arial"/>
                <w:szCs w:val="22"/>
              </w:rPr>
            </w:pPr>
            <w:r w:rsidRPr="00606EA6">
              <w:rPr>
                <w:rFonts w:ascii="Arial" w:hAnsi="Arial" w:cs="Arial"/>
                <w:szCs w:val="22"/>
              </w:rPr>
              <w:t>(±)-</w:t>
            </w:r>
            <w:proofErr w:type="spellStart"/>
            <w:r w:rsidRPr="00606EA6">
              <w:rPr>
                <w:rFonts w:ascii="Arial" w:hAnsi="Arial" w:cs="Arial"/>
                <w:szCs w:val="22"/>
              </w:rPr>
              <w:t>oxedrine</w:t>
            </w:r>
            <w:proofErr w:type="spellEnd"/>
          </w:p>
        </w:tc>
        <w:tc>
          <w:tcPr>
            <w:tcW w:w="2651" w:type="dxa"/>
          </w:tcPr>
          <w:p w14:paraId="2150A492" w14:textId="5E8BADD8" w:rsidR="001713B8" w:rsidRPr="00606EA6" w:rsidRDefault="001713B8" w:rsidP="00A61220">
            <w:pPr>
              <w:spacing w:before="40" w:after="40"/>
              <w:rPr>
                <w:rFonts w:ascii="Arial" w:hAnsi="Arial" w:cs="Arial"/>
                <w:szCs w:val="22"/>
              </w:rPr>
            </w:pPr>
            <w:r w:rsidRPr="00606EA6">
              <w:rPr>
                <w:rFonts w:ascii="Arial" w:hAnsi="Arial" w:cs="Arial"/>
                <w:szCs w:val="22"/>
              </w:rPr>
              <w:t>94-07-5</w:t>
            </w:r>
          </w:p>
        </w:tc>
        <w:tc>
          <w:tcPr>
            <w:tcW w:w="2878" w:type="dxa"/>
            <w:vMerge/>
            <w:vAlign w:val="center"/>
          </w:tcPr>
          <w:p w14:paraId="2DC63567" w14:textId="77777777" w:rsidR="001713B8" w:rsidRPr="00606EA6" w:rsidRDefault="001713B8" w:rsidP="00A61220">
            <w:pPr>
              <w:spacing w:before="40" w:after="40"/>
              <w:rPr>
                <w:rFonts w:ascii="Arial" w:hAnsi="Arial" w:cs="Arial"/>
                <w:szCs w:val="22"/>
              </w:rPr>
            </w:pPr>
          </w:p>
        </w:tc>
      </w:tr>
      <w:tr w:rsidR="00D53FE9" w:rsidRPr="00F656B5" w14:paraId="34E30A64" w14:textId="77777777" w:rsidTr="005130D4">
        <w:trPr>
          <w:trHeight w:val="64"/>
        </w:trPr>
        <w:tc>
          <w:tcPr>
            <w:tcW w:w="3510" w:type="dxa"/>
          </w:tcPr>
          <w:p w14:paraId="6A737AE2" w14:textId="18E95194" w:rsidR="00D53FE9" w:rsidRPr="00606EA6" w:rsidRDefault="00D53FE9" w:rsidP="00A61220">
            <w:pPr>
              <w:spacing w:before="40" w:after="40"/>
              <w:rPr>
                <w:rFonts w:ascii="Arial" w:hAnsi="Arial" w:cs="Arial"/>
                <w:szCs w:val="22"/>
              </w:rPr>
            </w:pPr>
            <w:r w:rsidRPr="00606EA6">
              <w:rPr>
                <w:rFonts w:ascii="Arial" w:hAnsi="Arial" w:cs="Arial"/>
                <w:szCs w:val="22"/>
              </w:rPr>
              <w:t>(±)-</w:t>
            </w:r>
            <w:proofErr w:type="spellStart"/>
            <w:r w:rsidRPr="00606EA6">
              <w:rPr>
                <w:rFonts w:ascii="Arial" w:hAnsi="Arial" w:cs="Arial"/>
                <w:szCs w:val="22"/>
              </w:rPr>
              <w:t>oxedrine</w:t>
            </w:r>
            <w:proofErr w:type="spellEnd"/>
            <w:r w:rsidRPr="00606EA6">
              <w:rPr>
                <w:rFonts w:ascii="Arial" w:hAnsi="Arial" w:cs="Arial"/>
                <w:szCs w:val="22"/>
              </w:rPr>
              <w:t xml:space="preserve"> tartrate</w:t>
            </w:r>
          </w:p>
        </w:tc>
        <w:tc>
          <w:tcPr>
            <w:tcW w:w="2651" w:type="dxa"/>
          </w:tcPr>
          <w:p w14:paraId="6B3E2AAF" w14:textId="4C9BB812" w:rsidR="00D53FE9" w:rsidRPr="00606EA6" w:rsidRDefault="00D53FE9" w:rsidP="00A61220">
            <w:pPr>
              <w:spacing w:before="40" w:after="40"/>
              <w:rPr>
                <w:rFonts w:ascii="Arial" w:hAnsi="Arial" w:cs="Arial"/>
                <w:szCs w:val="22"/>
              </w:rPr>
            </w:pPr>
            <w:r w:rsidRPr="00606EA6">
              <w:rPr>
                <w:rFonts w:ascii="Arial" w:hAnsi="Arial" w:cs="Arial"/>
                <w:szCs w:val="22"/>
              </w:rPr>
              <w:t>67-04-9</w:t>
            </w:r>
          </w:p>
        </w:tc>
        <w:tc>
          <w:tcPr>
            <w:tcW w:w="2878" w:type="dxa"/>
            <w:vAlign w:val="center"/>
          </w:tcPr>
          <w:p w14:paraId="4AF85BB5" w14:textId="796376C9" w:rsidR="00D53FE9" w:rsidRPr="00606EA6" w:rsidRDefault="00D53FE9" w:rsidP="00A61220">
            <w:pPr>
              <w:spacing w:before="40" w:after="40"/>
              <w:rPr>
                <w:rFonts w:ascii="Arial" w:hAnsi="Arial" w:cs="Arial"/>
                <w:szCs w:val="22"/>
              </w:rPr>
            </w:pPr>
            <w:r w:rsidRPr="00606EA6">
              <w:rPr>
                <w:rFonts w:ascii="Arial" w:hAnsi="Arial" w:cs="Arial"/>
                <w:szCs w:val="22"/>
              </w:rPr>
              <w:t>484.5</w:t>
            </w:r>
          </w:p>
        </w:tc>
      </w:tr>
    </w:tbl>
    <w:p w14:paraId="000B7F44" w14:textId="77777777" w:rsidR="000C0839" w:rsidRPr="00F656B5" w:rsidRDefault="000C0839" w:rsidP="00626385">
      <w:pPr>
        <w:rPr>
          <w:rFonts w:cs="Arial"/>
          <w:szCs w:val="22"/>
        </w:rPr>
      </w:pPr>
    </w:p>
    <w:p w14:paraId="1F96773D" w14:textId="6565D443" w:rsidR="00E25E59" w:rsidRPr="00F656B5" w:rsidRDefault="00E25E59" w:rsidP="00E25E59">
      <w:pPr>
        <w:rPr>
          <w:rFonts w:cs="Arial"/>
          <w:szCs w:val="22"/>
        </w:rPr>
      </w:pPr>
      <w:r w:rsidRPr="00F656B5">
        <w:rPr>
          <w:rFonts w:cs="Arial"/>
          <w:szCs w:val="22"/>
        </w:rPr>
        <w:t xml:space="preserve">As shown in Figure 1, </w:t>
      </w:r>
      <w:proofErr w:type="spellStart"/>
      <w:r w:rsidRPr="00F656B5">
        <w:rPr>
          <w:rFonts w:cs="Arial"/>
          <w:szCs w:val="22"/>
        </w:rPr>
        <w:t>oxedrine</w:t>
      </w:r>
      <w:proofErr w:type="spellEnd"/>
      <w:r w:rsidRPr="00F656B5">
        <w:rPr>
          <w:rFonts w:cs="Arial"/>
          <w:szCs w:val="22"/>
        </w:rPr>
        <w:t xml:space="preserve"> has a hydroxyl group at the para position. Some reports indicate that the pharmacologically more active meta isomer (i.e. phenylephrine, also known as neo-</w:t>
      </w:r>
      <w:proofErr w:type="spellStart"/>
      <w:r w:rsidRPr="00F656B5">
        <w:rPr>
          <w:rFonts w:cs="Arial"/>
          <w:szCs w:val="22"/>
        </w:rPr>
        <w:t>synephrine</w:t>
      </w:r>
      <w:proofErr w:type="spellEnd"/>
      <w:r w:rsidRPr="00F656B5">
        <w:rPr>
          <w:rFonts w:cs="Arial"/>
          <w:szCs w:val="22"/>
        </w:rPr>
        <w:t>) is also present at substantial levels in bitter orange raw materials and extracts (e.g. Allison et al 2005), however this has subsequently been shown not to be the case (Roman et al 2007).</w:t>
      </w:r>
      <w:r w:rsidR="00A34697" w:rsidRPr="00F656B5">
        <w:rPr>
          <w:rFonts w:cs="Arial"/>
          <w:szCs w:val="22"/>
        </w:rPr>
        <w:t xml:space="preserve"> </w:t>
      </w:r>
      <w:proofErr w:type="spellStart"/>
      <w:r w:rsidR="00A34697" w:rsidRPr="00F656B5">
        <w:rPr>
          <w:rFonts w:cs="Arial"/>
          <w:szCs w:val="22"/>
        </w:rPr>
        <w:t>Octopamine</w:t>
      </w:r>
      <w:proofErr w:type="spellEnd"/>
      <w:r w:rsidR="005130D4" w:rsidRPr="00F656B5">
        <w:rPr>
          <w:rFonts w:cs="Arial"/>
          <w:szCs w:val="22"/>
        </w:rPr>
        <w:t xml:space="preserve"> (</w:t>
      </w:r>
      <w:proofErr w:type="spellStart"/>
      <w:r w:rsidR="00A34697" w:rsidRPr="00F656B5">
        <w:rPr>
          <w:rFonts w:cs="Arial"/>
          <w:szCs w:val="22"/>
        </w:rPr>
        <w:t>oxedrine</w:t>
      </w:r>
      <w:proofErr w:type="spellEnd"/>
      <w:r w:rsidR="005130D4" w:rsidRPr="00F656B5">
        <w:rPr>
          <w:rFonts w:cs="Arial"/>
          <w:szCs w:val="22"/>
        </w:rPr>
        <w:t xml:space="preserve"> without the N-methyl group</w:t>
      </w:r>
      <w:r w:rsidR="00A34697" w:rsidRPr="00F656B5">
        <w:rPr>
          <w:rFonts w:cs="Arial"/>
          <w:szCs w:val="22"/>
        </w:rPr>
        <w:t xml:space="preserve">) has been shown to be present </w:t>
      </w:r>
      <w:r w:rsidR="00615CB5" w:rsidRPr="00F656B5">
        <w:rPr>
          <w:rFonts w:cs="Arial"/>
          <w:szCs w:val="22"/>
        </w:rPr>
        <w:t>at low</w:t>
      </w:r>
      <w:r w:rsidR="00A34697" w:rsidRPr="00F656B5">
        <w:rPr>
          <w:rFonts w:cs="Arial"/>
          <w:szCs w:val="22"/>
        </w:rPr>
        <w:t xml:space="preserve"> levels </w:t>
      </w:r>
      <w:r w:rsidR="00615CB5" w:rsidRPr="00F656B5">
        <w:rPr>
          <w:rFonts w:cs="Arial"/>
          <w:szCs w:val="22"/>
        </w:rPr>
        <w:t xml:space="preserve">relative to </w:t>
      </w:r>
      <w:proofErr w:type="spellStart"/>
      <w:r w:rsidR="00A34697" w:rsidRPr="00F656B5">
        <w:rPr>
          <w:rFonts w:cs="Arial"/>
          <w:szCs w:val="22"/>
        </w:rPr>
        <w:t>oxedrine</w:t>
      </w:r>
      <w:proofErr w:type="spellEnd"/>
      <w:r w:rsidR="00A34697" w:rsidRPr="00F656B5">
        <w:rPr>
          <w:rFonts w:cs="Arial"/>
          <w:szCs w:val="22"/>
        </w:rPr>
        <w:t xml:space="preserve"> in bitter orange and its extracts. </w:t>
      </w:r>
    </w:p>
    <w:p w14:paraId="7B82C745" w14:textId="77777777" w:rsidR="004D1559" w:rsidRPr="00F656B5" w:rsidRDefault="004D1559" w:rsidP="004D1559">
      <w:pPr>
        <w:rPr>
          <w:rFonts w:cs="Arial"/>
          <w:szCs w:val="22"/>
          <w:lang w:eastAsia="en-AU"/>
        </w:rPr>
      </w:pPr>
    </w:p>
    <w:tbl>
      <w:tblPr>
        <w:tblStyle w:val="TableGrid"/>
        <w:tblW w:w="0" w:type="auto"/>
        <w:tblInd w:w="108" w:type="dxa"/>
        <w:tblLook w:val="04A0" w:firstRow="1" w:lastRow="0" w:firstColumn="1" w:lastColumn="0" w:noHBand="0" w:noVBand="1"/>
        <w:tblCaption w:val="Figure 1"/>
        <w:tblDescription w:val=" Chemical structures of oxedrine, phenylephrine, octopamine and adrenaline (epinephrine). The chiral carbon is labelled on the oxedrine structure with an asterisk. Phenylephrine is also known as meta-synephrine or neo-synephrine."/>
      </w:tblPr>
      <w:tblGrid>
        <w:gridCol w:w="4465"/>
        <w:gridCol w:w="4466"/>
      </w:tblGrid>
      <w:tr w:rsidR="008527E6" w:rsidRPr="00F656B5" w14:paraId="7B82C748" w14:textId="690E4E9A" w:rsidTr="00756AD7">
        <w:trPr>
          <w:tblHeader/>
        </w:trPr>
        <w:tc>
          <w:tcPr>
            <w:tcW w:w="4465" w:type="dxa"/>
            <w:tcBorders>
              <w:top w:val="single" w:sz="4" w:space="0" w:color="auto"/>
              <w:left w:val="single" w:sz="4" w:space="0" w:color="auto"/>
              <w:bottom w:val="nil"/>
              <w:right w:val="single" w:sz="4" w:space="0" w:color="auto"/>
            </w:tcBorders>
          </w:tcPr>
          <w:p w14:paraId="7B82C746" w14:textId="13EABD31" w:rsidR="008527E6" w:rsidRPr="00F656B5" w:rsidRDefault="008527E6" w:rsidP="002F03DF">
            <w:pPr>
              <w:spacing w:before="60" w:after="60"/>
              <w:jc w:val="center"/>
              <w:rPr>
                <w:rFonts w:ascii="Arial" w:hAnsi="Arial" w:cs="Arial"/>
                <w:sz w:val="22"/>
                <w:szCs w:val="22"/>
                <w:lang w:eastAsia="en-AU"/>
              </w:rPr>
            </w:pPr>
            <w:r w:rsidRPr="00F656B5">
              <w:rPr>
                <w:rFonts w:cs="Arial"/>
                <w:noProof/>
                <w:szCs w:val="22"/>
                <w:lang w:bidi="ar-SA"/>
              </w:rPr>
              <mc:AlternateContent>
                <mc:Choice Requires="wps">
                  <w:drawing>
                    <wp:anchor distT="0" distB="0" distL="114300" distR="114300" simplePos="0" relativeHeight="251665408" behindDoc="0" locked="0" layoutInCell="1" allowOverlap="1" wp14:anchorId="352A9CAE" wp14:editId="7091E0DE">
                      <wp:simplePos x="0" y="0"/>
                      <wp:positionH relativeFrom="column">
                        <wp:posOffset>1301750</wp:posOffset>
                      </wp:positionH>
                      <wp:positionV relativeFrom="paragraph">
                        <wp:posOffset>347345</wp:posOffset>
                      </wp:positionV>
                      <wp:extent cx="247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alpha val="0"/>
                                </a:srgbClr>
                              </a:solidFill>
                              <a:ln w="9525">
                                <a:noFill/>
                                <a:miter lim="800000"/>
                                <a:headEnd/>
                                <a:tailEnd/>
                              </a:ln>
                            </wps:spPr>
                            <wps:txbx>
                              <w:txbxContent>
                                <w:p w14:paraId="4B61D404" w14:textId="5DF9899E" w:rsidR="00077F29" w:rsidRDefault="00077F2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5pt;margin-top:27.35pt;width:1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" stroked="f">
                      <v:fill opacity="0"/>
                      <v:textbox style="mso-fit-shape-to-text:t">
                        <w:txbxContent>
                          <w:p w14:paraId="4B61D404" w14:textId="5DF9899E" w:rsidR="00077F29" w:rsidRDefault="00077F29">
                            <w:r>
                              <w:t>*</w:t>
                            </w:r>
                          </w:p>
                        </w:txbxContent>
                      </v:textbox>
                    </v:shape>
                  </w:pict>
                </mc:Fallback>
              </mc:AlternateContent>
            </w:r>
            <w:r w:rsidRPr="00F656B5">
              <w:rPr>
                <w:rFonts w:cs="Arial"/>
                <w:noProof/>
                <w:szCs w:val="22"/>
                <w:lang w:bidi="ar-SA"/>
              </w:rPr>
              <w:drawing>
                <wp:inline distT="0" distB="0" distL="0" distR="0" wp14:anchorId="5B5B0786" wp14:editId="1709F288">
                  <wp:extent cx="1932562" cy="962025"/>
                  <wp:effectExtent l="0" t="0" r="0" b="0"/>
                  <wp:docPr id="1" name="Picture 1" title="Oxed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79" t="22821" r="11218" b="16154"/>
                          <a:stretch/>
                        </pic:blipFill>
                        <pic:spPr bwMode="auto">
                          <a:xfrm>
                            <a:off x="0" y="0"/>
                            <a:ext cx="1937526" cy="964496"/>
                          </a:xfrm>
                          <a:prstGeom prst="rect">
                            <a:avLst/>
                          </a:prstGeom>
                          <a:ln>
                            <a:noFill/>
                          </a:ln>
                          <a:extLst>
                            <a:ext uri="{53640926-AAD7-44D8-BBD7-CCE9431645EC}">
                              <a14:shadowObscured xmlns:a14="http://schemas.microsoft.com/office/drawing/2010/main"/>
                            </a:ext>
                          </a:extLst>
                        </pic:spPr>
                      </pic:pic>
                    </a:graphicData>
                  </a:graphic>
                </wp:inline>
              </w:drawing>
            </w:r>
          </w:p>
        </w:tc>
        <w:tc>
          <w:tcPr>
            <w:tcW w:w="4466" w:type="dxa"/>
            <w:tcBorders>
              <w:top w:val="single" w:sz="4" w:space="0" w:color="auto"/>
              <w:left w:val="single" w:sz="4" w:space="0" w:color="auto"/>
              <w:bottom w:val="nil"/>
              <w:right w:val="single" w:sz="4" w:space="0" w:color="auto"/>
            </w:tcBorders>
          </w:tcPr>
          <w:p w14:paraId="7B82C747" w14:textId="02895D6C" w:rsidR="008527E6" w:rsidRPr="00F656B5" w:rsidRDefault="008527E6" w:rsidP="002F03DF">
            <w:pPr>
              <w:spacing w:before="60" w:after="60"/>
              <w:jc w:val="center"/>
              <w:rPr>
                <w:rFonts w:ascii="Arial" w:hAnsi="Arial" w:cs="Arial"/>
                <w:sz w:val="22"/>
                <w:szCs w:val="22"/>
                <w:lang w:eastAsia="en-AU"/>
              </w:rPr>
            </w:pPr>
            <w:r w:rsidRPr="00F656B5">
              <w:rPr>
                <w:rFonts w:cs="Arial"/>
                <w:noProof/>
                <w:szCs w:val="22"/>
                <w:lang w:bidi="ar-SA"/>
              </w:rPr>
              <w:drawing>
                <wp:inline distT="0" distB="0" distL="0" distR="0" wp14:anchorId="37C909B7" wp14:editId="07744D1B">
                  <wp:extent cx="1668689" cy="1238250"/>
                  <wp:effectExtent l="0" t="0" r="8255" b="0"/>
                  <wp:docPr id="2" name="Picture 2" title="Phenylep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506" t="10256" r="13737" b="6923"/>
                          <a:stretch/>
                        </pic:blipFill>
                        <pic:spPr bwMode="auto">
                          <a:xfrm>
                            <a:off x="0" y="0"/>
                            <a:ext cx="1677112" cy="1244500"/>
                          </a:xfrm>
                          <a:prstGeom prst="rect">
                            <a:avLst/>
                          </a:prstGeom>
                          <a:ln>
                            <a:noFill/>
                          </a:ln>
                          <a:extLst>
                            <a:ext uri="{53640926-AAD7-44D8-BBD7-CCE9431645EC}">
                              <a14:shadowObscured xmlns:a14="http://schemas.microsoft.com/office/drawing/2010/main"/>
                            </a:ext>
                          </a:extLst>
                        </pic:spPr>
                      </pic:pic>
                    </a:graphicData>
                  </a:graphic>
                </wp:inline>
              </w:drawing>
            </w:r>
          </w:p>
        </w:tc>
      </w:tr>
      <w:tr w:rsidR="008527E6" w:rsidRPr="00F656B5" w14:paraId="7B82C74B" w14:textId="0E44F902" w:rsidTr="005130D4">
        <w:tc>
          <w:tcPr>
            <w:tcW w:w="4465" w:type="dxa"/>
            <w:tcBorders>
              <w:top w:val="nil"/>
              <w:left w:val="single" w:sz="4" w:space="0" w:color="auto"/>
              <w:bottom w:val="single" w:sz="4" w:space="0" w:color="auto"/>
              <w:right w:val="single" w:sz="4" w:space="0" w:color="auto"/>
            </w:tcBorders>
          </w:tcPr>
          <w:p w14:paraId="7B82C749" w14:textId="79FA115F" w:rsidR="008527E6" w:rsidRPr="00F656B5" w:rsidRDefault="008527E6" w:rsidP="002F03DF">
            <w:pPr>
              <w:spacing w:before="60" w:after="60"/>
              <w:jc w:val="center"/>
              <w:rPr>
                <w:rFonts w:ascii="Arial" w:hAnsi="Arial" w:cs="Arial"/>
                <w:b/>
                <w:sz w:val="22"/>
                <w:szCs w:val="22"/>
                <w:lang w:eastAsia="en-AU"/>
              </w:rPr>
            </w:pPr>
            <w:proofErr w:type="spellStart"/>
            <w:r w:rsidRPr="00F656B5">
              <w:rPr>
                <w:rFonts w:ascii="Arial" w:hAnsi="Arial" w:cs="Arial"/>
                <w:b/>
                <w:sz w:val="22"/>
                <w:szCs w:val="22"/>
                <w:lang w:eastAsia="en-AU"/>
              </w:rPr>
              <w:t>Oxedrine</w:t>
            </w:r>
            <w:proofErr w:type="spellEnd"/>
          </w:p>
        </w:tc>
        <w:tc>
          <w:tcPr>
            <w:tcW w:w="4466" w:type="dxa"/>
            <w:tcBorders>
              <w:top w:val="nil"/>
              <w:left w:val="single" w:sz="4" w:space="0" w:color="auto"/>
              <w:bottom w:val="single" w:sz="4" w:space="0" w:color="auto"/>
              <w:right w:val="single" w:sz="4" w:space="0" w:color="auto"/>
            </w:tcBorders>
          </w:tcPr>
          <w:p w14:paraId="7B82C74A" w14:textId="627D6B49" w:rsidR="008527E6" w:rsidRPr="00F656B5" w:rsidRDefault="008527E6" w:rsidP="002F03DF">
            <w:pPr>
              <w:spacing w:before="60" w:after="60"/>
              <w:jc w:val="center"/>
              <w:rPr>
                <w:rFonts w:ascii="Arial" w:hAnsi="Arial" w:cs="Arial"/>
                <w:b/>
                <w:sz w:val="22"/>
                <w:szCs w:val="22"/>
                <w:lang w:eastAsia="en-AU"/>
              </w:rPr>
            </w:pPr>
            <w:r w:rsidRPr="00F656B5">
              <w:rPr>
                <w:rFonts w:ascii="Arial" w:hAnsi="Arial" w:cs="Arial"/>
                <w:b/>
                <w:sz w:val="22"/>
                <w:szCs w:val="22"/>
                <w:lang w:eastAsia="en-AU"/>
              </w:rPr>
              <w:t>Phenylephrine</w:t>
            </w:r>
          </w:p>
        </w:tc>
      </w:tr>
      <w:tr w:rsidR="008527E6" w:rsidRPr="00F656B5" w14:paraId="2C40B049" w14:textId="77777777" w:rsidTr="005130D4">
        <w:trPr>
          <w:trHeight w:val="1885"/>
        </w:trPr>
        <w:tc>
          <w:tcPr>
            <w:tcW w:w="4465" w:type="dxa"/>
            <w:tcBorders>
              <w:top w:val="single" w:sz="4" w:space="0" w:color="auto"/>
              <w:left w:val="single" w:sz="4" w:space="0" w:color="auto"/>
              <w:bottom w:val="nil"/>
              <w:right w:val="single" w:sz="4" w:space="0" w:color="auto"/>
            </w:tcBorders>
          </w:tcPr>
          <w:p w14:paraId="7C573C4C" w14:textId="77777777" w:rsidR="008527E6" w:rsidRPr="00F656B5" w:rsidRDefault="008527E6" w:rsidP="002F03DF">
            <w:pPr>
              <w:spacing w:before="60" w:after="60"/>
              <w:jc w:val="center"/>
              <w:rPr>
                <w:rFonts w:ascii="Arial" w:hAnsi="Arial" w:cs="Arial"/>
                <w:b/>
                <w:sz w:val="22"/>
                <w:szCs w:val="22"/>
                <w:lang w:eastAsia="en-AU"/>
              </w:rPr>
            </w:pPr>
            <w:r w:rsidRPr="00F656B5">
              <w:rPr>
                <w:rFonts w:cs="Arial"/>
                <w:noProof/>
                <w:szCs w:val="22"/>
                <w:lang w:bidi="ar-SA"/>
              </w:rPr>
              <w:drawing>
                <wp:inline distT="0" distB="0" distL="0" distR="0" wp14:anchorId="6E31B3FE" wp14:editId="30F7327D">
                  <wp:extent cx="1658901" cy="990600"/>
                  <wp:effectExtent l="0" t="0" r="0" b="0"/>
                  <wp:docPr id="4" name="Picture 4" title="Octop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91" t="23333" r="24519" b="23077"/>
                          <a:stretch/>
                        </pic:blipFill>
                        <pic:spPr bwMode="auto">
                          <a:xfrm>
                            <a:off x="0" y="0"/>
                            <a:ext cx="1668550" cy="996362"/>
                          </a:xfrm>
                          <a:prstGeom prst="rect">
                            <a:avLst/>
                          </a:prstGeom>
                          <a:ln>
                            <a:noFill/>
                          </a:ln>
                          <a:extLst>
                            <a:ext uri="{53640926-AAD7-44D8-BBD7-CCE9431645EC}">
                              <a14:shadowObscured xmlns:a14="http://schemas.microsoft.com/office/drawing/2010/main"/>
                            </a:ext>
                          </a:extLst>
                        </pic:spPr>
                      </pic:pic>
                    </a:graphicData>
                  </a:graphic>
                </wp:inline>
              </w:drawing>
            </w:r>
          </w:p>
          <w:p w14:paraId="38A16292" w14:textId="7D88F5D4" w:rsidR="008527E6" w:rsidRPr="00F656B5" w:rsidDel="000C0839" w:rsidRDefault="008527E6" w:rsidP="002F03DF">
            <w:pPr>
              <w:spacing w:before="60" w:after="60"/>
              <w:jc w:val="center"/>
              <w:rPr>
                <w:rFonts w:ascii="Arial" w:hAnsi="Arial" w:cs="Arial"/>
                <w:b/>
                <w:sz w:val="22"/>
                <w:szCs w:val="22"/>
                <w:lang w:eastAsia="en-AU"/>
              </w:rPr>
            </w:pPr>
          </w:p>
        </w:tc>
        <w:tc>
          <w:tcPr>
            <w:tcW w:w="4466" w:type="dxa"/>
            <w:tcBorders>
              <w:top w:val="single" w:sz="4" w:space="0" w:color="auto"/>
              <w:left w:val="single" w:sz="4" w:space="0" w:color="auto"/>
              <w:bottom w:val="nil"/>
              <w:right w:val="single" w:sz="4" w:space="0" w:color="auto"/>
            </w:tcBorders>
          </w:tcPr>
          <w:p w14:paraId="224F53AE" w14:textId="479D8E37" w:rsidR="008527E6" w:rsidRPr="00F656B5" w:rsidRDefault="008527E6" w:rsidP="006C0A84">
            <w:pPr>
              <w:spacing w:before="60" w:after="60"/>
              <w:jc w:val="center"/>
              <w:rPr>
                <w:rFonts w:ascii="Arial" w:hAnsi="Arial" w:cs="Arial"/>
                <w:b/>
                <w:sz w:val="22"/>
                <w:szCs w:val="22"/>
                <w:lang w:eastAsia="en-AU"/>
              </w:rPr>
            </w:pPr>
            <w:r w:rsidRPr="00F656B5">
              <w:rPr>
                <w:rFonts w:cs="Arial"/>
                <w:noProof/>
                <w:szCs w:val="22"/>
                <w:lang w:bidi="ar-SA"/>
              </w:rPr>
              <w:drawing>
                <wp:inline distT="0" distB="0" distL="0" distR="0" wp14:anchorId="549A2889" wp14:editId="6CC08DF1">
                  <wp:extent cx="1952625" cy="1098947"/>
                  <wp:effectExtent l="0" t="0" r="0" b="6350"/>
                  <wp:docPr id="6" name="Picture 6" title="Adren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263" t="22411" r="14551" b="13487"/>
                          <a:stretch/>
                        </pic:blipFill>
                        <pic:spPr bwMode="auto">
                          <a:xfrm>
                            <a:off x="0" y="0"/>
                            <a:ext cx="1956285" cy="1101007"/>
                          </a:xfrm>
                          <a:prstGeom prst="rect">
                            <a:avLst/>
                          </a:prstGeom>
                          <a:ln>
                            <a:noFill/>
                          </a:ln>
                          <a:extLst>
                            <a:ext uri="{53640926-AAD7-44D8-BBD7-CCE9431645EC}">
                              <a14:shadowObscured xmlns:a14="http://schemas.microsoft.com/office/drawing/2010/main"/>
                            </a:ext>
                          </a:extLst>
                        </pic:spPr>
                      </pic:pic>
                    </a:graphicData>
                  </a:graphic>
                </wp:inline>
              </w:drawing>
            </w:r>
          </w:p>
        </w:tc>
      </w:tr>
      <w:tr w:rsidR="008527E6" w:rsidRPr="00F656B5" w14:paraId="794D459B" w14:textId="77777777" w:rsidTr="005130D4">
        <w:tc>
          <w:tcPr>
            <w:tcW w:w="4465" w:type="dxa"/>
            <w:tcBorders>
              <w:top w:val="nil"/>
              <w:left w:val="single" w:sz="4" w:space="0" w:color="auto"/>
              <w:bottom w:val="single" w:sz="4" w:space="0" w:color="auto"/>
              <w:right w:val="single" w:sz="4" w:space="0" w:color="auto"/>
            </w:tcBorders>
          </w:tcPr>
          <w:p w14:paraId="719B9902" w14:textId="11AC8326" w:rsidR="008527E6" w:rsidRPr="00F656B5" w:rsidRDefault="008527E6" w:rsidP="002F03DF">
            <w:pPr>
              <w:spacing w:before="60" w:after="60"/>
              <w:jc w:val="center"/>
              <w:rPr>
                <w:rFonts w:ascii="Arial" w:hAnsi="Arial" w:cs="Arial"/>
                <w:b/>
                <w:sz w:val="22"/>
                <w:szCs w:val="22"/>
                <w:lang w:eastAsia="en-AU"/>
              </w:rPr>
            </w:pPr>
            <w:proofErr w:type="spellStart"/>
            <w:r w:rsidRPr="00F656B5">
              <w:rPr>
                <w:rFonts w:ascii="Arial" w:hAnsi="Arial" w:cs="Arial"/>
                <w:b/>
                <w:sz w:val="22"/>
                <w:szCs w:val="22"/>
                <w:lang w:eastAsia="en-AU"/>
              </w:rPr>
              <w:t>Octopamine</w:t>
            </w:r>
            <w:proofErr w:type="spellEnd"/>
          </w:p>
        </w:tc>
        <w:tc>
          <w:tcPr>
            <w:tcW w:w="4466" w:type="dxa"/>
            <w:tcBorders>
              <w:top w:val="nil"/>
              <w:left w:val="single" w:sz="4" w:space="0" w:color="auto"/>
              <w:bottom w:val="single" w:sz="4" w:space="0" w:color="auto"/>
              <w:right w:val="single" w:sz="4" w:space="0" w:color="auto"/>
            </w:tcBorders>
          </w:tcPr>
          <w:p w14:paraId="7949C740" w14:textId="45BA1C84" w:rsidR="008527E6" w:rsidRPr="00F656B5" w:rsidRDefault="008527E6" w:rsidP="002F03DF">
            <w:pPr>
              <w:spacing w:before="60" w:after="60"/>
              <w:jc w:val="center"/>
              <w:rPr>
                <w:rFonts w:ascii="Arial" w:hAnsi="Arial" w:cs="Arial"/>
                <w:noProof/>
                <w:sz w:val="22"/>
                <w:szCs w:val="22"/>
                <w:lang w:bidi="ar-SA"/>
              </w:rPr>
            </w:pPr>
            <w:r w:rsidRPr="00F656B5">
              <w:rPr>
                <w:rFonts w:ascii="Arial" w:hAnsi="Arial" w:cs="Arial"/>
                <w:b/>
                <w:sz w:val="22"/>
                <w:szCs w:val="22"/>
                <w:lang w:eastAsia="en-AU"/>
              </w:rPr>
              <w:t>Adrenaline</w:t>
            </w:r>
          </w:p>
        </w:tc>
      </w:tr>
    </w:tbl>
    <w:p w14:paraId="26858BD1" w14:textId="77777777" w:rsidR="00A31B72" w:rsidRPr="00F656B5" w:rsidRDefault="00A31B72" w:rsidP="00D91656">
      <w:pPr>
        <w:rPr>
          <w:rFonts w:cs="Arial"/>
          <w:i/>
          <w:szCs w:val="22"/>
        </w:rPr>
      </w:pPr>
    </w:p>
    <w:p w14:paraId="7B82C74C" w14:textId="09796B11" w:rsidR="004D1559" w:rsidRPr="00F656B5" w:rsidRDefault="004D1559" w:rsidP="00D91656">
      <w:pPr>
        <w:rPr>
          <w:rFonts w:cs="Arial"/>
          <w:i/>
          <w:szCs w:val="22"/>
        </w:rPr>
      </w:pPr>
      <w:r w:rsidRPr="00F656B5">
        <w:rPr>
          <w:rFonts w:cs="Arial"/>
          <w:i/>
          <w:szCs w:val="22"/>
        </w:rPr>
        <w:t>Figure 1: Chemical structure</w:t>
      </w:r>
      <w:r w:rsidR="00A31B72" w:rsidRPr="00F656B5">
        <w:rPr>
          <w:rFonts w:cs="Arial"/>
          <w:i/>
          <w:szCs w:val="22"/>
        </w:rPr>
        <w:t>s</w:t>
      </w:r>
      <w:r w:rsidRPr="00F656B5">
        <w:rPr>
          <w:rFonts w:cs="Arial"/>
          <w:i/>
          <w:szCs w:val="22"/>
        </w:rPr>
        <w:t xml:space="preserve"> of </w:t>
      </w:r>
      <w:proofErr w:type="spellStart"/>
      <w:r w:rsidR="000C0839" w:rsidRPr="00F656B5">
        <w:rPr>
          <w:rFonts w:cs="Arial"/>
          <w:i/>
          <w:szCs w:val="22"/>
        </w:rPr>
        <w:t>oxedrine</w:t>
      </w:r>
      <w:proofErr w:type="spellEnd"/>
      <w:r w:rsidR="00C83AB0" w:rsidRPr="00F656B5">
        <w:rPr>
          <w:rFonts w:cs="Arial"/>
          <w:i/>
          <w:szCs w:val="22"/>
        </w:rPr>
        <w:t xml:space="preserve">, </w:t>
      </w:r>
      <w:r w:rsidR="00415CBF" w:rsidRPr="00F656B5">
        <w:rPr>
          <w:rFonts w:cs="Arial"/>
          <w:i/>
          <w:szCs w:val="22"/>
        </w:rPr>
        <w:t>phenylephrine</w:t>
      </w:r>
      <w:r w:rsidR="00BA1A31" w:rsidRPr="00F656B5">
        <w:rPr>
          <w:rFonts w:cs="Arial"/>
          <w:i/>
          <w:szCs w:val="22"/>
        </w:rPr>
        <w:t xml:space="preserve">, </w:t>
      </w:r>
      <w:proofErr w:type="spellStart"/>
      <w:r w:rsidR="00BA1A31" w:rsidRPr="00F656B5">
        <w:rPr>
          <w:rFonts w:cs="Arial"/>
          <w:i/>
          <w:szCs w:val="22"/>
        </w:rPr>
        <w:t>octopamine</w:t>
      </w:r>
      <w:proofErr w:type="spellEnd"/>
      <w:r w:rsidR="00C83AB0" w:rsidRPr="00F656B5">
        <w:rPr>
          <w:rFonts w:cs="Arial"/>
          <w:i/>
          <w:szCs w:val="22"/>
        </w:rPr>
        <w:t xml:space="preserve"> and </w:t>
      </w:r>
      <w:r w:rsidR="00D167C8" w:rsidRPr="00F656B5">
        <w:rPr>
          <w:rFonts w:cs="Arial"/>
          <w:i/>
          <w:szCs w:val="22"/>
        </w:rPr>
        <w:t>adrenaline (</w:t>
      </w:r>
      <w:r w:rsidR="00C83AB0" w:rsidRPr="00F656B5">
        <w:rPr>
          <w:rFonts w:cs="Arial"/>
          <w:i/>
          <w:szCs w:val="22"/>
        </w:rPr>
        <w:t>epinephrine</w:t>
      </w:r>
      <w:r w:rsidR="00D167C8" w:rsidRPr="00F656B5">
        <w:rPr>
          <w:rFonts w:cs="Arial"/>
          <w:i/>
          <w:szCs w:val="22"/>
        </w:rPr>
        <w:t>)</w:t>
      </w:r>
      <w:r w:rsidR="00B156F9" w:rsidRPr="00F656B5">
        <w:rPr>
          <w:rFonts w:cs="Arial"/>
          <w:i/>
          <w:szCs w:val="22"/>
        </w:rPr>
        <w:t>. The chiral carb</w:t>
      </w:r>
      <w:r w:rsidR="00C83AB0" w:rsidRPr="00F656B5">
        <w:rPr>
          <w:rFonts w:cs="Arial"/>
          <w:i/>
          <w:szCs w:val="22"/>
        </w:rPr>
        <w:t xml:space="preserve">on is labelled </w:t>
      </w:r>
      <w:r w:rsidR="00FF4DA4" w:rsidRPr="00F656B5">
        <w:rPr>
          <w:rFonts w:cs="Arial"/>
          <w:i/>
          <w:szCs w:val="22"/>
        </w:rPr>
        <w:t xml:space="preserve">on the </w:t>
      </w:r>
      <w:proofErr w:type="spellStart"/>
      <w:r w:rsidR="00FF4DA4" w:rsidRPr="00F656B5">
        <w:rPr>
          <w:rFonts w:cs="Arial"/>
          <w:i/>
          <w:szCs w:val="22"/>
        </w:rPr>
        <w:t>oxedrine</w:t>
      </w:r>
      <w:proofErr w:type="spellEnd"/>
      <w:r w:rsidR="00FF4DA4" w:rsidRPr="00F656B5">
        <w:rPr>
          <w:rFonts w:cs="Arial"/>
          <w:i/>
          <w:szCs w:val="22"/>
        </w:rPr>
        <w:t xml:space="preserve"> structure </w:t>
      </w:r>
      <w:r w:rsidR="00C83AB0" w:rsidRPr="00F656B5">
        <w:rPr>
          <w:rFonts w:cs="Arial"/>
          <w:i/>
          <w:szCs w:val="22"/>
        </w:rPr>
        <w:t>with an asterisk.</w:t>
      </w:r>
      <w:r w:rsidR="00B3104B" w:rsidRPr="00F656B5">
        <w:rPr>
          <w:rFonts w:cs="Arial"/>
          <w:i/>
          <w:szCs w:val="22"/>
        </w:rPr>
        <w:t xml:space="preserve"> Phenylephrine is also known as meta-</w:t>
      </w:r>
      <w:proofErr w:type="spellStart"/>
      <w:r w:rsidR="00B3104B" w:rsidRPr="00F656B5">
        <w:rPr>
          <w:rFonts w:cs="Arial"/>
          <w:i/>
          <w:szCs w:val="22"/>
        </w:rPr>
        <w:t>synephrine</w:t>
      </w:r>
      <w:proofErr w:type="spellEnd"/>
      <w:r w:rsidR="00B3104B" w:rsidRPr="00F656B5">
        <w:rPr>
          <w:rFonts w:cs="Arial"/>
          <w:i/>
          <w:szCs w:val="22"/>
        </w:rPr>
        <w:t xml:space="preserve"> or neo-</w:t>
      </w:r>
      <w:proofErr w:type="spellStart"/>
      <w:r w:rsidR="00B3104B" w:rsidRPr="00F656B5">
        <w:rPr>
          <w:rFonts w:cs="Arial"/>
          <w:i/>
          <w:szCs w:val="22"/>
        </w:rPr>
        <w:t>synephrine</w:t>
      </w:r>
      <w:proofErr w:type="spellEnd"/>
      <w:r w:rsidR="00B3104B" w:rsidRPr="00F656B5">
        <w:rPr>
          <w:rFonts w:cs="Arial"/>
          <w:i/>
          <w:szCs w:val="22"/>
        </w:rPr>
        <w:t>.</w:t>
      </w:r>
    </w:p>
    <w:p w14:paraId="7B82C74D" w14:textId="739D224B" w:rsidR="00D91656" w:rsidRPr="00F656B5" w:rsidRDefault="00D91656" w:rsidP="00313E92">
      <w:pPr>
        <w:pStyle w:val="Heading2"/>
      </w:pPr>
    </w:p>
    <w:p w14:paraId="776D0492" w14:textId="1A4C9217" w:rsidR="00F71E36" w:rsidRPr="00F656B5" w:rsidRDefault="000C0839" w:rsidP="004C0962">
      <w:pPr>
        <w:rPr>
          <w:rFonts w:cs="Arial"/>
          <w:szCs w:val="22"/>
        </w:rPr>
      </w:pPr>
      <w:proofErr w:type="spellStart"/>
      <w:r w:rsidRPr="00F656B5">
        <w:rPr>
          <w:rFonts w:cs="Arial"/>
          <w:szCs w:val="22"/>
        </w:rPr>
        <w:t>Oxedrine</w:t>
      </w:r>
      <w:proofErr w:type="spellEnd"/>
      <w:r w:rsidR="00087F9A" w:rsidRPr="00F656B5">
        <w:rPr>
          <w:rFonts w:cs="Arial"/>
          <w:szCs w:val="22"/>
        </w:rPr>
        <w:t xml:space="preserve"> is </w:t>
      </w:r>
      <w:r w:rsidR="00C565A6" w:rsidRPr="00F656B5">
        <w:rPr>
          <w:rFonts w:cs="Arial"/>
          <w:szCs w:val="22"/>
        </w:rPr>
        <w:t>a weak</w:t>
      </w:r>
      <w:r w:rsidR="00B60F87" w:rsidRPr="00F656B5">
        <w:rPr>
          <w:rFonts w:cs="Arial"/>
          <w:szCs w:val="22"/>
        </w:rPr>
        <w:t xml:space="preserve"> </w:t>
      </w:r>
      <w:r w:rsidR="00087F9A" w:rsidRPr="00F656B5">
        <w:rPr>
          <w:rFonts w:cs="Arial"/>
          <w:szCs w:val="22"/>
        </w:rPr>
        <w:t>alpha-adrenergic agonist</w:t>
      </w:r>
      <w:r w:rsidR="00C565A6" w:rsidRPr="00F656B5">
        <w:rPr>
          <w:rFonts w:cs="Arial"/>
          <w:szCs w:val="22"/>
        </w:rPr>
        <w:t xml:space="preserve">. </w:t>
      </w:r>
      <w:r w:rsidR="00351456" w:rsidRPr="00F656B5">
        <w:rPr>
          <w:rFonts w:cs="Arial"/>
          <w:szCs w:val="22"/>
        </w:rPr>
        <w:t xml:space="preserve">Receptor binding studies have shown that </w:t>
      </w:r>
      <w:proofErr w:type="spellStart"/>
      <w:r w:rsidRPr="00F656B5">
        <w:rPr>
          <w:rFonts w:cs="Arial"/>
          <w:szCs w:val="22"/>
        </w:rPr>
        <w:t>oxedrine</w:t>
      </w:r>
      <w:proofErr w:type="spellEnd"/>
      <w:r w:rsidR="00351456" w:rsidRPr="00F656B5">
        <w:rPr>
          <w:rFonts w:cs="Arial"/>
          <w:szCs w:val="22"/>
        </w:rPr>
        <w:t xml:space="preserve"> binds to adrenoceptors w</w:t>
      </w:r>
      <w:r w:rsidR="00DB2408" w:rsidRPr="00F656B5">
        <w:rPr>
          <w:rFonts w:cs="Arial"/>
          <w:szCs w:val="22"/>
        </w:rPr>
        <w:t xml:space="preserve">ith </w:t>
      </w:r>
      <w:r w:rsidR="00C565A6" w:rsidRPr="00F656B5">
        <w:rPr>
          <w:rFonts w:cs="Arial"/>
          <w:szCs w:val="22"/>
        </w:rPr>
        <w:t xml:space="preserve">much </w:t>
      </w:r>
      <w:r w:rsidR="00DB2408" w:rsidRPr="00F656B5">
        <w:rPr>
          <w:rFonts w:cs="Arial"/>
          <w:szCs w:val="22"/>
        </w:rPr>
        <w:t xml:space="preserve">lower affinity than </w:t>
      </w:r>
      <w:r w:rsidR="00E56055" w:rsidRPr="00F656B5">
        <w:rPr>
          <w:rFonts w:cs="Arial"/>
          <w:szCs w:val="22"/>
        </w:rPr>
        <w:t>adrenaline</w:t>
      </w:r>
      <w:r w:rsidR="00DB2408" w:rsidRPr="00F656B5">
        <w:rPr>
          <w:rFonts w:cs="Arial"/>
          <w:szCs w:val="22"/>
        </w:rPr>
        <w:t xml:space="preserve"> and nor</w:t>
      </w:r>
      <w:r w:rsidR="00E56055" w:rsidRPr="00F656B5">
        <w:rPr>
          <w:rFonts w:cs="Arial"/>
          <w:szCs w:val="22"/>
        </w:rPr>
        <w:t>adrenaline</w:t>
      </w:r>
      <w:r w:rsidR="00B60F87" w:rsidRPr="00F656B5">
        <w:rPr>
          <w:rFonts w:cs="Arial"/>
          <w:szCs w:val="22"/>
        </w:rPr>
        <w:t>. (+)-</w:t>
      </w:r>
      <w:proofErr w:type="spellStart"/>
      <w:r w:rsidRPr="00F656B5">
        <w:rPr>
          <w:rFonts w:cs="Arial"/>
          <w:szCs w:val="22"/>
        </w:rPr>
        <w:t>Oxedrine</w:t>
      </w:r>
      <w:proofErr w:type="spellEnd"/>
      <w:r w:rsidR="00DB2408" w:rsidRPr="00F656B5">
        <w:rPr>
          <w:rFonts w:cs="Arial"/>
          <w:szCs w:val="22"/>
        </w:rPr>
        <w:t xml:space="preserve"> bin</w:t>
      </w:r>
      <w:r w:rsidR="00C565A6" w:rsidRPr="00F656B5">
        <w:rPr>
          <w:rFonts w:cs="Arial"/>
          <w:szCs w:val="22"/>
        </w:rPr>
        <w:t>ds</w:t>
      </w:r>
      <w:r w:rsidR="00205FF2" w:rsidRPr="00F656B5">
        <w:rPr>
          <w:rFonts w:cs="Arial"/>
          <w:szCs w:val="22"/>
        </w:rPr>
        <w:t xml:space="preserve"> with </w:t>
      </w:r>
      <w:r w:rsidR="00912106" w:rsidRPr="00F656B5">
        <w:rPr>
          <w:rFonts w:cs="Arial"/>
          <w:szCs w:val="22"/>
        </w:rPr>
        <w:t>weaker</w:t>
      </w:r>
      <w:r w:rsidR="00205FF2" w:rsidRPr="00F656B5">
        <w:rPr>
          <w:rFonts w:cs="Arial"/>
          <w:szCs w:val="22"/>
        </w:rPr>
        <w:t xml:space="preserve"> affinity than the</w:t>
      </w:r>
      <w:r w:rsidR="00DB2408" w:rsidRPr="00F656B5">
        <w:rPr>
          <w:rFonts w:cs="Arial"/>
          <w:szCs w:val="22"/>
        </w:rPr>
        <w:t xml:space="preserve"> naturally occurring</w:t>
      </w:r>
      <w:r w:rsidR="00B60F87" w:rsidRPr="00F656B5">
        <w:rPr>
          <w:rFonts w:cs="Arial"/>
          <w:szCs w:val="22"/>
        </w:rPr>
        <w:t xml:space="preserve"> </w:t>
      </w:r>
      <w:r w:rsidR="00DB2408" w:rsidRPr="00F656B5">
        <w:rPr>
          <w:rFonts w:cs="Arial"/>
          <w:szCs w:val="22"/>
        </w:rPr>
        <w:t>(-)-</w:t>
      </w:r>
      <w:proofErr w:type="spellStart"/>
      <w:r w:rsidRPr="00F656B5">
        <w:rPr>
          <w:rFonts w:cs="Arial"/>
          <w:szCs w:val="22"/>
        </w:rPr>
        <w:t>oxedrine</w:t>
      </w:r>
      <w:proofErr w:type="spellEnd"/>
      <w:r w:rsidR="00DB2408" w:rsidRPr="00F656B5">
        <w:rPr>
          <w:rFonts w:cs="Arial"/>
          <w:szCs w:val="22"/>
        </w:rPr>
        <w:t>.</w:t>
      </w:r>
      <w:r w:rsidR="008E1C54" w:rsidRPr="00F656B5">
        <w:rPr>
          <w:rFonts w:cs="Arial"/>
          <w:szCs w:val="22"/>
        </w:rPr>
        <w:t xml:space="preserve"> </w:t>
      </w:r>
      <w:r w:rsidR="00F71E36" w:rsidRPr="00F656B5">
        <w:rPr>
          <w:rFonts w:cs="Arial"/>
          <w:szCs w:val="22"/>
        </w:rPr>
        <w:t>Brown et al (1988) examined the binding activities of the (-</w:t>
      </w:r>
      <w:proofErr w:type="gramStart"/>
      <w:r w:rsidR="00F71E36" w:rsidRPr="00F656B5">
        <w:rPr>
          <w:rFonts w:cs="Arial"/>
          <w:szCs w:val="22"/>
        </w:rPr>
        <w:t>)-</w:t>
      </w:r>
      <w:proofErr w:type="gramEnd"/>
      <w:r w:rsidR="00F71E36" w:rsidRPr="00F656B5">
        <w:rPr>
          <w:rFonts w:cs="Arial"/>
          <w:szCs w:val="22"/>
        </w:rPr>
        <w:t xml:space="preserve"> and (+)-</w:t>
      </w:r>
      <w:proofErr w:type="spellStart"/>
      <w:r w:rsidRPr="00F656B5">
        <w:rPr>
          <w:rFonts w:cs="Arial"/>
          <w:szCs w:val="22"/>
        </w:rPr>
        <w:t>oxedrine</w:t>
      </w:r>
      <w:proofErr w:type="spellEnd"/>
      <w:r w:rsidR="00F71E36" w:rsidRPr="00F656B5">
        <w:rPr>
          <w:rFonts w:cs="Arial"/>
          <w:szCs w:val="22"/>
        </w:rPr>
        <w:t xml:space="preserve"> to α</w:t>
      </w:r>
      <w:r w:rsidR="005F1F05" w:rsidRPr="00F656B5">
        <w:rPr>
          <w:rFonts w:cs="Arial"/>
          <w:szCs w:val="22"/>
        </w:rPr>
        <w:t>-adreno</w:t>
      </w:r>
      <w:r w:rsidR="00F71E36" w:rsidRPr="00F656B5">
        <w:rPr>
          <w:rFonts w:cs="Arial"/>
          <w:szCs w:val="22"/>
        </w:rPr>
        <w:t>ceptors in rat and rabbit aorta and vein. (-)-</w:t>
      </w:r>
      <w:proofErr w:type="spellStart"/>
      <w:r w:rsidRPr="00F656B5">
        <w:rPr>
          <w:rFonts w:cs="Arial"/>
          <w:szCs w:val="22"/>
        </w:rPr>
        <w:t>Oxedrine</w:t>
      </w:r>
      <w:proofErr w:type="spellEnd"/>
      <w:r w:rsidR="00F71E36" w:rsidRPr="00F656B5">
        <w:rPr>
          <w:rFonts w:cs="Arial"/>
          <w:szCs w:val="22"/>
        </w:rPr>
        <w:t xml:space="preserve"> was 1000-fold less active in binding to both </w:t>
      </w:r>
      <w:r w:rsidR="00912106" w:rsidRPr="00F656B5">
        <w:rPr>
          <w:rFonts w:cs="Arial"/>
          <w:szCs w:val="22"/>
        </w:rPr>
        <w:t>α1- and α</w:t>
      </w:r>
      <w:r w:rsidR="005F1F05" w:rsidRPr="00F656B5">
        <w:rPr>
          <w:rFonts w:cs="Arial"/>
          <w:szCs w:val="22"/>
        </w:rPr>
        <w:t>2-adreno</w:t>
      </w:r>
      <w:r w:rsidR="00912106" w:rsidRPr="00F656B5">
        <w:rPr>
          <w:rFonts w:cs="Arial"/>
          <w:szCs w:val="22"/>
        </w:rPr>
        <w:t>ceptors than nor</w:t>
      </w:r>
      <w:r w:rsidR="00E56055" w:rsidRPr="00F656B5">
        <w:rPr>
          <w:rFonts w:cs="Arial"/>
          <w:szCs w:val="22"/>
        </w:rPr>
        <w:t>adrenaline</w:t>
      </w:r>
      <w:r w:rsidR="00F71E36" w:rsidRPr="00F656B5">
        <w:rPr>
          <w:rFonts w:cs="Arial"/>
          <w:szCs w:val="22"/>
        </w:rPr>
        <w:t xml:space="preserve">. </w:t>
      </w:r>
      <w:r w:rsidR="00912106" w:rsidRPr="00F656B5">
        <w:rPr>
          <w:rFonts w:cs="Arial"/>
          <w:szCs w:val="22"/>
        </w:rPr>
        <w:t>(+)-</w:t>
      </w:r>
      <w:proofErr w:type="spellStart"/>
      <w:r w:rsidRPr="00F656B5">
        <w:rPr>
          <w:rFonts w:cs="Arial"/>
          <w:szCs w:val="22"/>
        </w:rPr>
        <w:t>Oxedrine</w:t>
      </w:r>
      <w:proofErr w:type="spellEnd"/>
      <w:r w:rsidR="00912106" w:rsidRPr="00F656B5">
        <w:rPr>
          <w:rFonts w:cs="Arial"/>
          <w:szCs w:val="22"/>
        </w:rPr>
        <w:t xml:space="preserve"> exhibited over 100-fold weaker</w:t>
      </w:r>
      <w:r w:rsidR="00F71E36" w:rsidRPr="00F656B5">
        <w:rPr>
          <w:rFonts w:cs="Arial"/>
          <w:szCs w:val="22"/>
        </w:rPr>
        <w:t xml:space="preserve"> binding activity than </w:t>
      </w:r>
      <w:r w:rsidR="00912106" w:rsidRPr="00F656B5">
        <w:rPr>
          <w:rFonts w:cs="Arial"/>
          <w:szCs w:val="22"/>
        </w:rPr>
        <w:t>(-)</w:t>
      </w:r>
      <w:r w:rsidR="00F71E36" w:rsidRPr="00F656B5">
        <w:rPr>
          <w:rFonts w:cs="Arial"/>
          <w:szCs w:val="22"/>
        </w:rPr>
        <w:t>-</w:t>
      </w:r>
      <w:proofErr w:type="spellStart"/>
      <w:r w:rsidRPr="00F656B5">
        <w:rPr>
          <w:rFonts w:cs="Arial"/>
          <w:szCs w:val="22"/>
        </w:rPr>
        <w:t>oxedrine</w:t>
      </w:r>
      <w:proofErr w:type="spellEnd"/>
      <w:r w:rsidR="00F71E36" w:rsidRPr="00F656B5">
        <w:rPr>
          <w:rFonts w:cs="Arial"/>
          <w:szCs w:val="22"/>
        </w:rPr>
        <w:t>.</w:t>
      </w:r>
      <w:r w:rsidR="004C0962" w:rsidRPr="00F656B5">
        <w:rPr>
          <w:rFonts w:cs="Arial"/>
          <w:szCs w:val="22"/>
        </w:rPr>
        <w:t xml:space="preserve"> The binding of phenylephrine to α-1 and α-2</w:t>
      </w:r>
      <w:r w:rsidR="00CE1811" w:rsidRPr="00F656B5">
        <w:rPr>
          <w:rFonts w:cs="Arial"/>
          <w:szCs w:val="22"/>
        </w:rPr>
        <w:t xml:space="preserve"> </w:t>
      </w:r>
      <w:proofErr w:type="spellStart"/>
      <w:r w:rsidR="004C0962" w:rsidRPr="00F656B5">
        <w:rPr>
          <w:rFonts w:cs="Arial"/>
          <w:szCs w:val="22"/>
        </w:rPr>
        <w:t>adrenoreceptors</w:t>
      </w:r>
      <w:proofErr w:type="spellEnd"/>
      <w:r w:rsidR="004C0962" w:rsidRPr="00F656B5">
        <w:rPr>
          <w:rFonts w:cs="Arial"/>
          <w:szCs w:val="22"/>
        </w:rPr>
        <w:t xml:space="preserve"> was 6-fold and 150-fold less, respectively, than norepinephrine.</w:t>
      </w:r>
      <w:r w:rsidR="009475FD" w:rsidRPr="00F656B5">
        <w:rPr>
          <w:rFonts w:cs="Arial"/>
          <w:szCs w:val="22"/>
        </w:rPr>
        <w:t xml:space="preserve"> (-)-</w:t>
      </w:r>
      <w:proofErr w:type="spellStart"/>
      <w:r w:rsidR="009475FD" w:rsidRPr="00F656B5">
        <w:rPr>
          <w:rFonts w:cs="Arial"/>
          <w:szCs w:val="22"/>
        </w:rPr>
        <w:t>Octopamine</w:t>
      </w:r>
      <w:proofErr w:type="spellEnd"/>
      <w:r w:rsidR="009475FD" w:rsidRPr="00F656B5">
        <w:rPr>
          <w:rFonts w:cs="Arial"/>
          <w:szCs w:val="22"/>
        </w:rPr>
        <w:t xml:space="preserve"> exhibited </w:t>
      </w:r>
      <w:r w:rsidR="00182707" w:rsidRPr="00F656B5">
        <w:rPr>
          <w:rFonts w:cs="Arial"/>
          <w:szCs w:val="22"/>
        </w:rPr>
        <w:t>binding activity that was similar to (-)-</w:t>
      </w:r>
      <w:proofErr w:type="spellStart"/>
      <w:r w:rsidR="004431AA" w:rsidRPr="00F656B5">
        <w:rPr>
          <w:rFonts w:cs="Arial"/>
          <w:szCs w:val="22"/>
        </w:rPr>
        <w:t>oxedrine</w:t>
      </w:r>
      <w:proofErr w:type="spellEnd"/>
      <w:r w:rsidR="00182707" w:rsidRPr="00F656B5">
        <w:rPr>
          <w:rFonts w:cs="Arial"/>
          <w:szCs w:val="22"/>
        </w:rPr>
        <w:t>.</w:t>
      </w:r>
    </w:p>
    <w:p w14:paraId="43A63501" w14:textId="77777777" w:rsidR="00F71E36" w:rsidRPr="00F656B5" w:rsidRDefault="00F71E36" w:rsidP="00205FF2">
      <w:pPr>
        <w:rPr>
          <w:rFonts w:cs="Arial"/>
          <w:szCs w:val="22"/>
        </w:rPr>
      </w:pPr>
    </w:p>
    <w:p w14:paraId="6254A6EB" w14:textId="77777777" w:rsidR="00606EA6" w:rsidRDefault="00606EA6" w:rsidP="004C0962">
      <w:pPr>
        <w:rPr>
          <w:rFonts w:cs="Arial"/>
          <w:szCs w:val="22"/>
        </w:rPr>
      </w:pPr>
      <w:r>
        <w:rPr>
          <w:rFonts w:cs="Arial"/>
          <w:szCs w:val="22"/>
        </w:rPr>
        <w:br w:type="page"/>
      </w:r>
    </w:p>
    <w:p w14:paraId="284D4AC9" w14:textId="308F7BA0" w:rsidR="003705BE" w:rsidRPr="00F656B5" w:rsidRDefault="000C0839" w:rsidP="004C0962">
      <w:pPr>
        <w:rPr>
          <w:rFonts w:cs="Arial"/>
          <w:szCs w:val="22"/>
        </w:rPr>
      </w:pPr>
      <w:proofErr w:type="spellStart"/>
      <w:r w:rsidRPr="00F656B5">
        <w:rPr>
          <w:rFonts w:cs="Arial"/>
          <w:szCs w:val="22"/>
        </w:rPr>
        <w:lastRenderedPageBreak/>
        <w:t>Oxedrine</w:t>
      </w:r>
      <w:proofErr w:type="spellEnd"/>
      <w:r w:rsidR="00087F9A" w:rsidRPr="00F656B5">
        <w:rPr>
          <w:rFonts w:cs="Arial"/>
          <w:szCs w:val="22"/>
        </w:rPr>
        <w:t xml:space="preserve"> binds </w:t>
      </w:r>
      <w:r w:rsidR="005F1F05" w:rsidRPr="00F656B5">
        <w:rPr>
          <w:rFonts w:cs="Arial"/>
          <w:szCs w:val="22"/>
        </w:rPr>
        <w:t xml:space="preserve">very </w:t>
      </w:r>
      <w:r w:rsidR="00087F9A" w:rsidRPr="00F656B5">
        <w:rPr>
          <w:rFonts w:cs="Arial"/>
          <w:szCs w:val="22"/>
        </w:rPr>
        <w:t xml:space="preserve">weakly to </w:t>
      </w:r>
      <w:r w:rsidR="005F1F05" w:rsidRPr="00F656B5">
        <w:rPr>
          <w:rFonts w:cs="Arial"/>
          <w:szCs w:val="22"/>
        </w:rPr>
        <w:t>β1-adreno</w:t>
      </w:r>
      <w:r w:rsidR="00087F9A" w:rsidRPr="00F656B5">
        <w:rPr>
          <w:rFonts w:cs="Arial"/>
          <w:szCs w:val="22"/>
        </w:rPr>
        <w:t xml:space="preserve">ceptors. </w:t>
      </w:r>
      <w:r w:rsidR="00F71E36" w:rsidRPr="00F656B5">
        <w:rPr>
          <w:rFonts w:cs="Arial"/>
          <w:szCs w:val="22"/>
        </w:rPr>
        <w:t>I</w:t>
      </w:r>
      <w:r w:rsidR="00351456" w:rsidRPr="00F656B5">
        <w:rPr>
          <w:rFonts w:cs="Arial"/>
          <w:szCs w:val="22"/>
        </w:rPr>
        <w:t>n guinea pig atria and trachea</w:t>
      </w:r>
      <w:r w:rsidR="008E1C54" w:rsidRPr="00F656B5">
        <w:rPr>
          <w:rFonts w:cs="Arial"/>
          <w:szCs w:val="22"/>
        </w:rPr>
        <w:t>,</w:t>
      </w:r>
      <w:r w:rsidR="00205FF2" w:rsidRPr="00F656B5">
        <w:rPr>
          <w:rFonts w:cs="Arial"/>
          <w:szCs w:val="22"/>
        </w:rPr>
        <w:t xml:space="preserve"> (-)-</w:t>
      </w:r>
      <w:proofErr w:type="spellStart"/>
      <w:r w:rsidRPr="00F656B5">
        <w:rPr>
          <w:rFonts w:cs="Arial"/>
          <w:szCs w:val="22"/>
        </w:rPr>
        <w:t>oxedrine</w:t>
      </w:r>
      <w:proofErr w:type="spellEnd"/>
      <w:r w:rsidR="00205FF2" w:rsidRPr="00F656B5">
        <w:rPr>
          <w:rFonts w:cs="Arial"/>
          <w:szCs w:val="22"/>
        </w:rPr>
        <w:t xml:space="preserve"> </w:t>
      </w:r>
      <w:r w:rsidR="00182707" w:rsidRPr="00F656B5">
        <w:rPr>
          <w:rFonts w:cs="Arial"/>
          <w:szCs w:val="22"/>
        </w:rPr>
        <w:t>and (-)-</w:t>
      </w:r>
      <w:proofErr w:type="spellStart"/>
      <w:r w:rsidR="00182707" w:rsidRPr="00F656B5">
        <w:rPr>
          <w:rFonts w:cs="Arial"/>
          <w:szCs w:val="22"/>
        </w:rPr>
        <w:t>octopamine</w:t>
      </w:r>
      <w:proofErr w:type="spellEnd"/>
      <w:r w:rsidR="00182707" w:rsidRPr="00F656B5">
        <w:rPr>
          <w:rFonts w:cs="Arial"/>
          <w:szCs w:val="22"/>
        </w:rPr>
        <w:t xml:space="preserve"> </w:t>
      </w:r>
      <w:r w:rsidR="00205FF2" w:rsidRPr="00F656B5">
        <w:rPr>
          <w:rFonts w:cs="Arial"/>
          <w:szCs w:val="22"/>
        </w:rPr>
        <w:t>bound to β</w:t>
      </w:r>
      <w:r w:rsidR="005F1F05" w:rsidRPr="00F656B5">
        <w:rPr>
          <w:rFonts w:cs="Arial"/>
          <w:szCs w:val="22"/>
        </w:rPr>
        <w:t>1-adreno</w:t>
      </w:r>
      <w:r w:rsidR="00205FF2" w:rsidRPr="00F656B5">
        <w:rPr>
          <w:rFonts w:cs="Arial"/>
          <w:szCs w:val="22"/>
        </w:rPr>
        <w:t>ceptors 40,000-</w:t>
      </w:r>
      <w:r w:rsidR="00182707" w:rsidRPr="00F656B5">
        <w:rPr>
          <w:rFonts w:cs="Arial"/>
          <w:szCs w:val="22"/>
        </w:rPr>
        <w:t xml:space="preserve"> and 6000-</w:t>
      </w:r>
      <w:r w:rsidR="00205FF2" w:rsidRPr="00F656B5">
        <w:rPr>
          <w:rFonts w:cs="Arial"/>
          <w:szCs w:val="22"/>
        </w:rPr>
        <w:t>fold less readily than nor</w:t>
      </w:r>
      <w:r w:rsidR="00E56055" w:rsidRPr="00F656B5">
        <w:rPr>
          <w:rFonts w:cs="Arial"/>
          <w:szCs w:val="22"/>
        </w:rPr>
        <w:t>adrenaline</w:t>
      </w:r>
      <w:r w:rsidR="00182707" w:rsidRPr="00F656B5">
        <w:rPr>
          <w:rFonts w:cs="Arial"/>
          <w:szCs w:val="22"/>
        </w:rPr>
        <w:t>, respectively</w:t>
      </w:r>
      <w:r w:rsidR="00205FF2" w:rsidRPr="00F656B5">
        <w:rPr>
          <w:rFonts w:cs="Arial"/>
          <w:szCs w:val="22"/>
        </w:rPr>
        <w:t>. (+)-</w:t>
      </w:r>
      <w:proofErr w:type="spellStart"/>
      <w:r w:rsidR="004431AA" w:rsidRPr="00F656B5">
        <w:rPr>
          <w:rFonts w:cs="Arial"/>
          <w:szCs w:val="22"/>
        </w:rPr>
        <w:t>Oxedrine</w:t>
      </w:r>
      <w:proofErr w:type="spellEnd"/>
      <w:r w:rsidR="00205FF2" w:rsidRPr="00F656B5">
        <w:rPr>
          <w:rFonts w:cs="Arial"/>
          <w:szCs w:val="22"/>
        </w:rPr>
        <w:t xml:space="preserve"> exhibited approximately 100-fold weaker binding than (-)-</w:t>
      </w:r>
      <w:proofErr w:type="spellStart"/>
      <w:r w:rsidR="004431AA" w:rsidRPr="00F656B5">
        <w:rPr>
          <w:rFonts w:cs="Arial"/>
          <w:szCs w:val="22"/>
        </w:rPr>
        <w:t>oxedrine</w:t>
      </w:r>
      <w:proofErr w:type="spellEnd"/>
      <w:r w:rsidR="00205FF2" w:rsidRPr="00F656B5">
        <w:rPr>
          <w:rFonts w:cs="Arial"/>
          <w:szCs w:val="22"/>
        </w:rPr>
        <w:t>.</w:t>
      </w:r>
      <w:r w:rsidRPr="00F656B5">
        <w:rPr>
          <w:rFonts w:cs="Arial"/>
          <w:szCs w:val="22"/>
        </w:rPr>
        <w:t xml:space="preserve"> </w:t>
      </w:r>
      <w:r w:rsidR="00205FF2" w:rsidRPr="00F656B5">
        <w:rPr>
          <w:rFonts w:cs="Arial"/>
          <w:szCs w:val="22"/>
        </w:rPr>
        <w:t>(-)-</w:t>
      </w:r>
      <w:proofErr w:type="spellStart"/>
      <w:r w:rsidRPr="00F656B5">
        <w:rPr>
          <w:rFonts w:cs="Arial"/>
          <w:szCs w:val="22"/>
        </w:rPr>
        <w:t>Oxedrine</w:t>
      </w:r>
      <w:proofErr w:type="spellEnd"/>
      <w:r w:rsidR="00205FF2" w:rsidRPr="00F656B5">
        <w:rPr>
          <w:rFonts w:cs="Arial"/>
          <w:szCs w:val="22"/>
        </w:rPr>
        <w:t xml:space="preserve"> was about 10,000-fold less active in binding to β</w:t>
      </w:r>
      <w:r w:rsidR="005F1F05" w:rsidRPr="00F656B5">
        <w:rPr>
          <w:rFonts w:cs="Arial"/>
          <w:szCs w:val="22"/>
        </w:rPr>
        <w:t>2-adreno</w:t>
      </w:r>
      <w:r w:rsidR="00205FF2" w:rsidRPr="00F656B5">
        <w:rPr>
          <w:rFonts w:cs="Arial"/>
          <w:szCs w:val="22"/>
        </w:rPr>
        <w:t>ceptors t</w:t>
      </w:r>
      <w:r w:rsidR="005F1F05" w:rsidRPr="00F656B5">
        <w:rPr>
          <w:rFonts w:cs="Arial"/>
          <w:szCs w:val="22"/>
        </w:rPr>
        <w:t>han nor</w:t>
      </w:r>
      <w:r w:rsidR="00E56055" w:rsidRPr="00F656B5">
        <w:rPr>
          <w:rFonts w:cs="Arial"/>
          <w:szCs w:val="22"/>
        </w:rPr>
        <w:t>adrenaline</w:t>
      </w:r>
      <w:r w:rsidR="005F1F05" w:rsidRPr="00F656B5">
        <w:rPr>
          <w:rFonts w:cs="Arial"/>
          <w:szCs w:val="22"/>
        </w:rPr>
        <w:t>, while the (+</w:t>
      </w:r>
      <w:r w:rsidR="00205FF2" w:rsidRPr="00F656B5">
        <w:rPr>
          <w:rFonts w:cs="Arial"/>
          <w:szCs w:val="22"/>
        </w:rPr>
        <w:t>)-form exhibited no detectable binding</w:t>
      </w:r>
      <w:r w:rsidR="004C0962" w:rsidRPr="00F656B5">
        <w:rPr>
          <w:rFonts w:cs="Arial"/>
          <w:szCs w:val="22"/>
        </w:rPr>
        <w:t>.</w:t>
      </w:r>
      <w:r w:rsidR="00205FF2" w:rsidRPr="00F656B5">
        <w:rPr>
          <w:rFonts w:cs="Arial"/>
          <w:szCs w:val="22"/>
        </w:rPr>
        <w:t xml:space="preserve"> </w:t>
      </w:r>
      <w:r w:rsidR="004C0962" w:rsidRPr="00F656B5">
        <w:rPr>
          <w:rFonts w:cs="Arial"/>
          <w:szCs w:val="22"/>
        </w:rPr>
        <w:t xml:space="preserve">In contrast, </w:t>
      </w:r>
      <w:r w:rsidR="00021786" w:rsidRPr="00F656B5">
        <w:rPr>
          <w:rFonts w:cs="Arial"/>
          <w:szCs w:val="22"/>
        </w:rPr>
        <w:t>phenylephrine</w:t>
      </w:r>
      <w:r w:rsidR="004C0962" w:rsidRPr="00F656B5">
        <w:rPr>
          <w:rFonts w:cs="Arial"/>
          <w:szCs w:val="22"/>
        </w:rPr>
        <w:t xml:space="preserve"> was </w:t>
      </w:r>
      <w:r w:rsidR="00842502" w:rsidRPr="00F656B5">
        <w:rPr>
          <w:rFonts w:cs="Arial"/>
          <w:szCs w:val="22"/>
        </w:rPr>
        <w:t>~</w:t>
      </w:r>
      <w:r w:rsidR="004C0962" w:rsidRPr="00F656B5">
        <w:rPr>
          <w:rFonts w:cs="Arial"/>
          <w:szCs w:val="22"/>
        </w:rPr>
        <w:t xml:space="preserve">100-fold less active </w:t>
      </w:r>
      <w:r w:rsidR="00842502" w:rsidRPr="00F656B5">
        <w:rPr>
          <w:rFonts w:cs="Arial"/>
          <w:szCs w:val="22"/>
        </w:rPr>
        <w:t xml:space="preserve">than noradrenaline </w:t>
      </w:r>
      <w:r w:rsidR="004C0962" w:rsidRPr="00F656B5">
        <w:rPr>
          <w:rFonts w:cs="Arial"/>
          <w:szCs w:val="22"/>
        </w:rPr>
        <w:t xml:space="preserve">in binding to β-1 and β-2 </w:t>
      </w:r>
      <w:proofErr w:type="spellStart"/>
      <w:r w:rsidR="004C0962" w:rsidRPr="00F656B5">
        <w:rPr>
          <w:rFonts w:cs="Arial"/>
          <w:szCs w:val="22"/>
        </w:rPr>
        <w:t>adrenoreceptors</w:t>
      </w:r>
      <w:proofErr w:type="spellEnd"/>
      <w:r w:rsidR="004C0962" w:rsidRPr="00F656B5">
        <w:rPr>
          <w:rFonts w:cs="Arial"/>
          <w:szCs w:val="22"/>
        </w:rPr>
        <w:t xml:space="preserve"> </w:t>
      </w:r>
      <w:r w:rsidR="00205FF2" w:rsidRPr="00F656B5">
        <w:rPr>
          <w:rFonts w:cs="Arial"/>
          <w:szCs w:val="22"/>
        </w:rPr>
        <w:t xml:space="preserve">(Jordan et al 1987). </w:t>
      </w:r>
    </w:p>
    <w:p w14:paraId="7B82C755" w14:textId="77777777" w:rsidR="00822153" w:rsidRPr="00F656B5" w:rsidRDefault="00822153" w:rsidP="00991E46">
      <w:pPr>
        <w:rPr>
          <w:rFonts w:cs="Arial"/>
          <w:bCs/>
          <w:kern w:val="32"/>
          <w:szCs w:val="22"/>
          <w:highlight w:val="lightGray"/>
        </w:rPr>
      </w:pPr>
    </w:p>
    <w:p w14:paraId="7B82C756" w14:textId="43DC0671" w:rsidR="00A7040A" w:rsidRPr="00F656B5" w:rsidRDefault="00991E46" w:rsidP="00C539F0">
      <w:pPr>
        <w:pStyle w:val="Heading1"/>
        <w:spacing w:after="0"/>
        <w:rPr>
          <w:rFonts w:cs="Arial"/>
          <w:bCs w:val="0"/>
          <w:kern w:val="32"/>
          <w:sz w:val="22"/>
          <w:szCs w:val="22"/>
        </w:rPr>
      </w:pPr>
      <w:bookmarkStart w:id="24" w:name="_Toc433959714"/>
      <w:r w:rsidRPr="00F656B5">
        <w:rPr>
          <w:rFonts w:cs="Arial"/>
          <w:bCs w:val="0"/>
          <w:sz w:val="22"/>
          <w:szCs w:val="22"/>
        </w:rPr>
        <w:t>3.</w:t>
      </w:r>
      <w:r w:rsidRPr="00F656B5">
        <w:rPr>
          <w:rFonts w:cs="Arial"/>
          <w:bCs w:val="0"/>
          <w:sz w:val="22"/>
          <w:szCs w:val="22"/>
        </w:rPr>
        <w:tab/>
      </w:r>
      <w:r w:rsidR="00A7040A" w:rsidRPr="00F656B5">
        <w:rPr>
          <w:rFonts w:cs="Arial"/>
          <w:bCs w:val="0"/>
          <w:sz w:val="22"/>
          <w:szCs w:val="22"/>
        </w:rPr>
        <w:t>Hazard Assessment</w:t>
      </w:r>
      <w:bookmarkEnd w:id="24"/>
      <w:r w:rsidR="00A7040A" w:rsidRPr="00F656B5">
        <w:rPr>
          <w:rFonts w:cs="Arial"/>
          <w:bCs w:val="0"/>
          <w:sz w:val="22"/>
          <w:szCs w:val="22"/>
        </w:rPr>
        <w:t xml:space="preserve"> </w:t>
      </w:r>
    </w:p>
    <w:p w14:paraId="0CC929FA" w14:textId="77777777" w:rsidR="00D64F46" w:rsidRPr="00F656B5" w:rsidRDefault="00D64F46" w:rsidP="00313E92">
      <w:pPr>
        <w:pStyle w:val="Heading2"/>
      </w:pPr>
    </w:p>
    <w:p w14:paraId="7B82C758" w14:textId="19FF8099" w:rsidR="00A7040A" w:rsidRPr="00F656B5" w:rsidRDefault="00991E46" w:rsidP="00313E92">
      <w:pPr>
        <w:pStyle w:val="Heading2"/>
      </w:pPr>
      <w:bookmarkStart w:id="25" w:name="_Toc433959715"/>
      <w:r w:rsidRPr="00F656B5">
        <w:t>3</w:t>
      </w:r>
      <w:r w:rsidR="00A7040A" w:rsidRPr="00F656B5">
        <w:t>.1.</w:t>
      </w:r>
      <w:r w:rsidR="00A7040A" w:rsidRPr="00F656B5">
        <w:tab/>
      </w:r>
      <w:r w:rsidR="00935CC8" w:rsidRPr="00F656B5">
        <w:t>Evaluation of data</w:t>
      </w:r>
      <w:bookmarkEnd w:id="25"/>
    </w:p>
    <w:p w14:paraId="7B82C759" w14:textId="77777777" w:rsidR="00A7040A" w:rsidRPr="00F656B5" w:rsidRDefault="00A7040A" w:rsidP="00A7040A">
      <w:pPr>
        <w:rPr>
          <w:rFonts w:cs="Arial"/>
          <w:szCs w:val="22"/>
        </w:rPr>
      </w:pPr>
    </w:p>
    <w:p w14:paraId="7B82C75A" w14:textId="0E2A0432" w:rsidR="006B358E" w:rsidRPr="00F656B5" w:rsidRDefault="00A95342" w:rsidP="00FA3C0F">
      <w:pPr>
        <w:rPr>
          <w:rFonts w:cs="Arial"/>
          <w:szCs w:val="22"/>
        </w:rPr>
      </w:pPr>
      <w:r w:rsidRPr="00F656B5">
        <w:rPr>
          <w:rFonts w:cs="Arial"/>
          <w:szCs w:val="22"/>
        </w:rPr>
        <w:t>A search of the scientific literature using PubMed</w:t>
      </w:r>
      <w:r w:rsidR="006712FB" w:rsidRPr="00F656B5">
        <w:rPr>
          <w:rStyle w:val="FootnoteReference"/>
          <w:rFonts w:cs="Arial"/>
          <w:szCs w:val="22"/>
        </w:rPr>
        <w:footnoteReference w:id="4"/>
      </w:r>
      <w:r w:rsidR="00B45A5B" w:rsidRPr="00F656B5">
        <w:rPr>
          <w:rFonts w:cs="Arial"/>
          <w:szCs w:val="22"/>
        </w:rPr>
        <w:t>,</w:t>
      </w:r>
      <w:r w:rsidRPr="00F656B5">
        <w:rPr>
          <w:rFonts w:cs="Arial"/>
          <w:szCs w:val="22"/>
        </w:rPr>
        <w:t xml:space="preserve"> TOXNET</w:t>
      </w:r>
      <w:r w:rsidR="006712FB" w:rsidRPr="00F656B5">
        <w:rPr>
          <w:rStyle w:val="FootnoteReference"/>
          <w:rFonts w:cs="Arial"/>
          <w:szCs w:val="22"/>
        </w:rPr>
        <w:footnoteReference w:id="5"/>
      </w:r>
      <w:r w:rsidRPr="00F656B5">
        <w:rPr>
          <w:rFonts w:cs="Arial"/>
          <w:szCs w:val="22"/>
        </w:rPr>
        <w:t xml:space="preserve"> and Google Scholar</w:t>
      </w:r>
      <w:r w:rsidR="006712FB" w:rsidRPr="00F656B5">
        <w:rPr>
          <w:rStyle w:val="FootnoteReference"/>
          <w:rFonts w:cs="Arial"/>
          <w:szCs w:val="22"/>
        </w:rPr>
        <w:footnoteReference w:id="6"/>
      </w:r>
      <w:r w:rsidRPr="00F656B5">
        <w:rPr>
          <w:rFonts w:cs="Arial"/>
          <w:szCs w:val="22"/>
        </w:rPr>
        <w:t xml:space="preserve"> identified a number of published journal articles on </w:t>
      </w:r>
      <w:r w:rsidR="00152FEF" w:rsidRPr="00F656B5">
        <w:rPr>
          <w:rFonts w:cs="Arial"/>
          <w:szCs w:val="22"/>
        </w:rPr>
        <w:t xml:space="preserve">the biological effects of </w:t>
      </w:r>
      <w:proofErr w:type="spellStart"/>
      <w:r w:rsidR="000C0839" w:rsidRPr="00F656B5">
        <w:rPr>
          <w:rFonts w:cs="Arial"/>
          <w:szCs w:val="22"/>
        </w:rPr>
        <w:t>oxedrine</w:t>
      </w:r>
      <w:proofErr w:type="spellEnd"/>
      <w:r w:rsidR="00ED7472" w:rsidRPr="00F656B5">
        <w:rPr>
          <w:rFonts w:cs="Arial"/>
          <w:szCs w:val="22"/>
        </w:rPr>
        <w:t>.</w:t>
      </w:r>
      <w:r w:rsidR="00B45A5B" w:rsidRPr="00F656B5">
        <w:rPr>
          <w:rFonts w:cs="Arial"/>
          <w:szCs w:val="22"/>
        </w:rPr>
        <w:t xml:space="preserve"> </w:t>
      </w:r>
      <w:r w:rsidR="00CD08C7" w:rsidRPr="00F656B5">
        <w:rPr>
          <w:rFonts w:cs="Arial"/>
          <w:szCs w:val="22"/>
        </w:rPr>
        <w:t xml:space="preserve">The </w:t>
      </w:r>
      <w:r w:rsidR="00F04933" w:rsidRPr="00F656B5">
        <w:rPr>
          <w:rFonts w:cs="Arial"/>
          <w:szCs w:val="22"/>
        </w:rPr>
        <w:t xml:space="preserve">articles </w:t>
      </w:r>
      <w:r w:rsidR="00CD08C7" w:rsidRPr="00F656B5">
        <w:rPr>
          <w:rFonts w:cs="Arial"/>
          <w:szCs w:val="22"/>
        </w:rPr>
        <w:t xml:space="preserve">include </w:t>
      </w:r>
      <w:r w:rsidR="00F04933" w:rsidRPr="00F656B5">
        <w:rPr>
          <w:rFonts w:cs="Arial"/>
          <w:szCs w:val="22"/>
        </w:rPr>
        <w:t xml:space="preserve">reports of </w:t>
      </w:r>
      <w:r w:rsidR="003E602F" w:rsidRPr="00F656B5">
        <w:rPr>
          <w:rFonts w:cs="Arial"/>
          <w:szCs w:val="22"/>
        </w:rPr>
        <w:t xml:space="preserve">toxicity studies in </w:t>
      </w:r>
      <w:r w:rsidR="00B45A5B" w:rsidRPr="00F656B5">
        <w:rPr>
          <w:rFonts w:cs="Arial"/>
          <w:szCs w:val="22"/>
        </w:rPr>
        <w:t>laboratory animal</w:t>
      </w:r>
      <w:r w:rsidR="003E602F" w:rsidRPr="00F656B5">
        <w:rPr>
          <w:rFonts w:cs="Arial"/>
          <w:szCs w:val="22"/>
        </w:rPr>
        <w:t>s</w:t>
      </w:r>
      <w:r w:rsidR="00B45A5B" w:rsidRPr="00F656B5">
        <w:rPr>
          <w:rFonts w:cs="Arial"/>
          <w:szCs w:val="22"/>
        </w:rPr>
        <w:t xml:space="preserve">, </w:t>
      </w:r>
      <w:r w:rsidR="00CD08C7" w:rsidRPr="00F656B5">
        <w:rPr>
          <w:rFonts w:cs="Arial"/>
          <w:szCs w:val="22"/>
        </w:rPr>
        <w:t xml:space="preserve">case reports of </w:t>
      </w:r>
      <w:r w:rsidR="00B45A5B" w:rsidRPr="00F656B5">
        <w:rPr>
          <w:rFonts w:cs="Arial"/>
          <w:szCs w:val="22"/>
        </w:rPr>
        <w:t>adverse effects in humans,</w:t>
      </w:r>
      <w:r w:rsidR="00803FF6" w:rsidRPr="00F656B5">
        <w:rPr>
          <w:rFonts w:cs="Arial"/>
          <w:szCs w:val="22"/>
        </w:rPr>
        <w:t xml:space="preserve"> and </w:t>
      </w:r>
      <w:r w:rsidR="00CD08C7" w:rsidRPr="00F656B5">
        <w:rPr>
          <w:rFonts w:cs="Arial"/>
          <w:szCs w:val="22"/>
        </w:rPr>
        <w:t>clinical studies e</w:t>
      </w:r>
      <w:r w:rsidR="001C1BA1" w:rsidRPr="00F656B5">
        <w:rPr>
          <w:rFonts w:cs="Arial"/>
          <w:szCs w:val="22"/>
        </w:rPr>
        <w:t xml:space="preserve">xamining the </w:t>
      </w:r>
      <w:r w:rsidR="00B45A5B" w:rsidRPr="00F656B5">
        <w:rPr>
          <w:rFonts w:cs="Arial"/>
          <w:szCs w:val="22"/>
        </w:rPr>
        <w:t>safety and potential efficacy of</w:t>
      </w:r>
      <w:r w:rsidR="00927968" w:rsidRPr="00F656B5">
        <w:rPr>
          <w:rFonts w:cs="Arial"/>
          <w:szCs w:val="22"/>
        </w:rPr>
        <w:t xml:space="preserve"> bitter orange</w:t>
      </w:r>
      <w:r w:rsidR="00CF67AF" w:rsidRPr="00F656B5">
        <w:rPr>
          <w:rFonts w:cs="Arial"/>
          <w:szCs w:val="22"/>
        </w:rPr>
        <w:t xml:space="preserve"> extracts containing </w:t>
      </w:r>
      <w:proofErr w:type="spellStart"/>
      <w:r w:rsidR="000C0839" w:rsidRPr="00F656B5">
        <w:rPr>
          <w:rFonts w:cs="Arial"/>
          <w:szCs w:val="22"/>
        </w:rPr>
        <w:t>oxedrine</w:t>
      </w:r>
      <w:proofErr w:type="spellEnd"/>
      <w:r w:rsidR="00B45A5B" w:rsidRPr="00F656B5">
        <w:rPr>
          <w:rFonts w:cs="Arial"/>
          <w:szCs w:val="22"/>
        </w:rPr>
        <w:t>.</w:t>
      </w:r>
      <w:r w:rsidR="005B0181" w:rsidRPr="00F656B5">
        <w:rPr>
          <w:rFonts w:cs="Arial"/>
          <w:szCs w:val="22"/>
        </w:rPr>
        <w:t xml:space="preserve"> </w:t>
      </w:r>
      <w:r w:rsidR="00380DBC" w:rsidRPr="00F656B5">
        <w:rPr>
          <w:rFonts w:cs="Arial"/>
          <w:szCs w:val="22"/>
        </w:rPr>
        <w:t>Non-</w:t>
      </w:r>
      <w:r w:rsidR="0086188D" w:rsidRPr="00F656B5">
        <w:rPr>
          <w:rFonts w:cs="Arial"/>
          <w:szCs w:val="22"/>
        </w:rPr>
        <w:t>oral studies (e.g. Huang et al 1995) and s</w:t>
      </w:r>
      <w:r w:rsidR="005B0181" w:rsidRPr="00F656B5">
        <w:rPr>
          <w:rFonts w:cs="Arial"/>
          <w:szCs w:val="22"/>
        </w:rPr>
        <w:t xml:space="preserve">tudies on </w:t>
      </w:r>
      <w:r w:rsidR="00927968" w:rsidRPr="00F656B5">
        <w:rPr>
          <w:rFonts w:cs="Arial"/>
          <w:szCs w:val="22"/>
        </w:rPr>
        <w:t xml:space="preserve">bitter orange </w:t>
      </w:r>
      <w:r w:rsidR="005B0181" w:rsidRPr="00F656B5">
        <w:rPr>
          <w:rFonts w:cs="Arial"/>
          <w:szCs w:val="22"/>
        </w:rPr>
        <w:t xml:space="preserve">extracts which provide no information on </w:t>
      </w:r>
      <w:proofErr w:type="spellStart"/>
      <w:r w:rsidR="000C0839" w:rsidRPr="00F656B5">
        <w:rPr>
          <w:rFonts w:cs="Arial"/>
          <w:szCs w:val="22"/>
        </w:rPr>
        <w:t>oxedrine</w:t>
      </w:r>
      <w:proofErr w:type="spellEnd"/>
      <w:r w:rsidR="005B0181" w:rsidRPr="00F656B5">
        <w:rPr>
          <w:rFonts w:cs="Arial"/>
          <w:szCs w:val="22"/>
        </w:rPr>
        <w:t xml:space="preserve"> content (e.g. Parra et al 2001) </w:t>
      </w:r>
      <w:r w:rsidR="00271AB8" w:rsidRPr="00F656B5">
        <w:rPr>
          <w:rFonts w:cs="Arial"/>
          <w:szCs w:val="22"/>
        </w:rPr>
        <w:t>were excluded</w:t>
      </w:r>
      <w:r w:rsidR="0086188D" w:rsidRPr="00F656B5">
        <w:rPr>
          <w:rFonts w:cs="Arial"/>
          <w:szCs w:val="22"/>
        </w:rPr>
        <w:t>.</w:t>
      </w:r>
      <w:r w:rsidR="000717B5" w:rsidRPr="00F656B5">
        <w:rPr>
          <w:rFonts w:cs="Arial"/>
          <w:szCs w:val="22"/>
        </w:rPr>
        <w:t xml:space="preserve"> </w:t>
      </w:r>
    </w:p>
    <w:p w14:paraId="7B82C75B" w14:textId="77777777" w:rsidR="002A411F" w:rsidRPr="00F656B5" w:rsidRDefault="002A411F" w:rsidP="00FA3C0F">
      <w:pPr>
        <w:rPr>
          <w:rFonts w:cs="Arial"/>
          <w:szCs w:val="22"/>
        </w:rPr>
      </w:pPr>
    </w:p>
    <w:p w14:paraId="7B82C75C" w14:textId="77777777" w:rsidR="006B358E" w:rsidRPr="00F656B5" w:rsidRDefault="006B358E" w:rsidP="00FA3C0F">
      <w:pPr>
        <w:rPr>
          <w:rFonts w:cs="Arial"/>
          <w:b/>
          <w:i/>
          <w:szCs w:val="22"/>
        </w:rPr>
      </w:pPr>
      <w:r w:rsidRPr="00F656B5">
        <w:rPr>
          <w:rFonts w:cs="Arial"/>
          <w:b/>
          <w:i/>
          <w:szCs w:val="22"/>
        </w:rPr>
        <w:t>Laboratory animal studies</w:t>
      </w:r>
    </w:p>
    <w:p w14:paraId="7B82C75D" w14:textId="77777777" w:rsidR="006B358E" w:rsidRPr="00F656B5" w:rsidRDefault="006B358E" w:rsidP="00FA3C0F">
      <w:pPr>
        <w:rPr>
          <w:rFonts w:cs="Arial"/>
          <w:szCs w:val="22"/>
        </w:rPr>
      </w:pPr>
    </w:p>
    <w:p w14:paraId="0ACC5304" w14:textId="2C3FFDC2" w:rsidR="0086188D" w:rsidRPr="00F656B5" w:rsidRDefault="0086188D" w:rsidP="004B2811">
      <w:pPr>
        <w:rPr>
          <w:rFonts w:cs="Arial"/>
          <w:i/>
          <w:szCs w:val="22"/>
        </w:rPr>
      </w:pPr>
      <w:r w:rsidRPr="00F656B5">
        <w:rPr>
          <w:rFonts w:cs="Arial"/>
          <w:i/>
          <w:szCs w:val="22"/>
        </w:rPr>
        <w:t>Acute toxicity</w:t>
      </w:r>
    </w:p>
    <w:p w14:paraId="5B998995" w14:textId="77777777" w:rsidR="0086188D" w:rsidRPr="00F656B5" w:rsidRDefault="0086188D" w:rsidP="004B2811">
      <w:pPr>
        <w:rPr>
          <w:rFonts w:cs="Arial"/>
          <w:szCs w:val="22"/>
        </w:rPr>
      </w:pPr>
    </w:p>
    <w:p w14:paraId="514ACF0D" w14:textId="034CE348" w:rsidR="009D643A" w:rsidRPr="00F656B5" w:rsidRDefault="00A07B89" w:rsidP="004B2811">
      <w:pPr>
        <w:rPr>
          <w:rFonts w:cs="Arial"/>
          <w:szCs w:val="22"/>
        </w:rPr>
      </w:pPr>
      <w:r w:rsidRPr="00F656B5">
        <w:rPr>
          <w:rFonts w:cs="Arial"/>
          <w:szCs w:val="22"/>
        </w:rPr>
        <w:t>Male CF</w:t>
      </w:r>
      <w:r w:rsidR="00692E4A" w:rsidRPr="00F656B5">
        <w:rPr>
          <w:rFonts w:cs="Arial"/>
          <w:szCs w:val="22"/>
        </w:rPr>
        <w:t>-</w:t>
      </w:r>
      <w:r w:rsidRPr="00F656B5">
        <w:rPr>
          <w:rFonts w:cs="Arial"/>
          <w:szCs w:val="22"/>
        </w:rPr>
        <w:t xml:space="preserve">1 mice (8/group) received single oral gavage doses </w:t>
      </w:r>
      <w:proofErr w:type="gramStart"/>
      <w:r w:rsidRPr="00F656B5">
        <w:rPr>
          <w:rFonts w:cs="Arial"/>
          <w:szCs w:val="22"/>
        </w:rPr>
        <w:t>of  (</w:t>
      </w:r>
      <w:proofErr w:type="gramEnd"/>
      <w:r w:rsidRPr="00F656B5">
        <w:rPr>
          <w:rFonts w:cs="Arial"/>
          <w:szCs w:val="22"/>
        </w:rPr>
        <w:t>±)-</w:t>
      </w:r>
      <w:proofErr w:type="spellStart"/>
      <w:r w:rsidR="00C8625A" w:rsidRPr="00F656B5">
        <w:rPr>
          <w:rFonts w:cs="Arial"/>
          <w:szCs w:val="22"/>
        </w:rPr>
        <w:t>oxedrine</w:t>
      </w:r>
      <w:proofErr w:type="spellEnd"/>
      <w:r w:rsidR="00C8625A" w:rsidRPr="00F656B5">
        <w:rPr>
          <w:rFonts w:cs="Arial"/>
          <w:szCs w:val="22"/>
        </w:rPr>
        <w:t xml:space="preserve"> (</w:t>
      </w:r>
      <w:proofErr w:type="spellStart"/>
      <w:r w:rsidRPr="00F656B5">
        <w:rPr>
          <w:rFonts w:cs="Arial"/>
          <w:szCs w:val="22"/>
        </w:rPr>
        <w:t>synephrine</w:t>
      </w:r>
      <w:proofErr w:type="spellEnd"/>
      <w:r w:rsidR="00C8625A" w:rsidRPr="00F656B5">
        <w:rPr>
          <w:rFonts w:cs="Arial"/>
          <w:szCs w:val="22"/>
        </w:rPr>
        <w:t>;</w:t>
      </w:r>
      <w:r w:rsidRPr="00F656B5">
        <w:rPr>
          <w:rFonts w:cs="Arial"/>
          <w:szCs w:val="22"/>
        </w:rPr>
        <w:t xml:space="preserve"> </w:t>
      </w:r>
      <w:r w:rsidR="003972DC" w:rsidRPr="00F656B5">
        <w:rPr>
          <w:rFonts w:cs="Arial"/>
          <w:szCs w:val="22"/>
        </w:rPr>
        <w:t xml:space="preserve">Aldrich; </w:t>
      </w:r>
      <w:r w:rsidR="00485A62" w:rsidRPr="00F656B5">
        <w:rPr>
          <w:rFonts w:cs="Arial"/>
          <w:szCs w:val="22"/>
        </w:rPr>
        <w:t xml:space="preserve">purity </w:t>
      </w:r>
      <w:r w:rsidR="003E4D2A" w:rsidRPr="00F656B5">
        <w:rPr>
          <w:rFonts w:cs="Arial"/>
          <w:szCs w:val="22"/>
        </w:rPr>
        <w:t xml:space="preserve">99%) </w:t>
      </w:r>
      <w:r w:rsidRPr="00F656B5">
        <w:rPr>
          <w:rFonts w:cs="Arial"/>
          <w:szCs w:val="22"/>
        </w:rPr>
        <w:t>at dose levels of 0</w:t>
      </w:r>
      <w:r w:rsidR="00DB441D" w:rsidRPr="00F656B5">
        <w:rPr>
          <w:rFonts w:cs="Arial"/>
          <w:szCs w:val="22"/>
        </w:rPr>
        <w:t xml:space="preserve"> (water control)</w:t>
      </w:r>
      <w:r w:rsidRPr="00F656B5">
        <w:rPr>
          <w:rFonts w:cs="Arial"/>
          <w:szCs w:val="22"/>
        </w:rPr>
        <w:t>, 150, 300, 450, 600, 800, 1000 or 2000</w:t>
      </w:r>
      <w:r w:rsidR="002618A6" w:rsidRPr="00F656B5">
        <w:rPr>
          <w:rFonts w:cs="Arial"/>
          <w:szCs w:val="22"/>
        </w:rPr>
        <w:t> </w:t>
      </w:r>
      <w:r w:rsidRPr="00F656B5">
        <w:rPr>
          <w:rFonts w:cs="Arial"/>
          <w:szCs w:val="22"/>
        </w:rPr>
        <w:t>mg/kg</w:t>
      </w:r>
      <w:r w:rsidR="002618A6" w:rsidRPr="00F656B5">
        <w:rPr>
          <w:rFonts w:cs="Arial"/>
          <w:szCs w:val="22"/>
        </w:rPr>
        <w:t> </w:t>
      </w:r>
      <w:proofErr w:type="spellStart"/>
      <w:r w:rsidRPr="00F656B5">
        <w:rPr>
          <w:rFonts w:cs="Arial"/>
          <w:szCs w:val="22"/>
        </w:rPr>
        <w:t>bw</w:t>
      </w:r>
      <w:proofErr w:type="spellEnd"/>
      <w:r w:rsidRPr="00F656B5">
        <w:rPr>
          <w:rFonts w:cs="Arial"/>
          <w:szCs w:val="22"/>
        </w:rPr>
        <w:t>. Piloerection and exophthalmia were evident within 15 min after administration</w:t>
      </w:r>
      <w:r w:rsidR="00E6645A" w:rsidRPr="00F656B5">
        <w:rPr>
          <w:rFonts w:cs="Arial"/>
          <w:szCs w:val="22"/>
        </w:rPr>
        <w:t xml:space="preserve"> of 300–</w:t>
      </w:r>
      <w:r w:rsidRPr="00F656B5">
        <w:rPr>
          <w:rFonts w:cs="Arial"/>
          <w:szCs w:val="22"/>
        </w:rPr>
        <w:t xml:space="preserve">2000 mg/kg </w:t>
      </w:r>
      <w:proofErr w:type="spellStart"/>
      <w:r w:rsidRPr="00F656B5">
        <w:rPr>
          <w:rFonts w:cs="Arial"/>
          <w:szCs w:val="22"/>
        </w:rPr>
        <w:t>bw</w:t>
      </w:r>
      <w:proofErr w:type="spellEnd"/>
      <w:r w:rsidRPr="00F656B5">
        <w:rPr>
          <w:rFonts w:cs="Arial"/>
          <w:szCs w:val="22"/>
        </w:rPr>
        <w:t xml:space="preserve"> and persisted for 2 h. Reduction of locomotor activity was evident 15 min after administration</w:t>
      </w:r>
      <w:r w:rsidR="000F336F" w:rsidRPr="00F656B5">
        <w:rPr>
          <w:rFonts w:cs="Arial"/>
          <w:szCs w:val="22"/>
        </w:rPr>
        <w:t xml:space="preserve"> of 300–</w:t>
      </w:r>
      <w:r w:rsidRPr="00F656B5">
        <w:rPr>
          <w:rFonts w:cs="Arial"/>
          <w:szCs w:val="22"/>
        </w:rPr>
        <w:t xml:space="preserve">2000 mg/kg </w:t>
      </w:r>
      <w:proofErr w:type="spellStart"/>
      <w:r w:rsidRPr="00F656B5">
        <w:rPr>
          <w:rFonts w:cs="Arial"/>
          <w:szCs w:val="22"/>
        </w:rPr>
        <w:t>bw</w:t>
      </w:r>
      <w:proofErr w:type="spellEnd"/>
      <w:r w:rsidRPr="00F656B5">
        <w:rPr>
          <w:rFonts w:cs="Arial"/>
          <w:szCs w:val="22"/>
        </w:rPr>
        <w:t xml:space="preserve"> and the effect persisted for 1</w:t>
      </w:r>
      <w:r w:rsidR="002618A6" w:rsidRPr="00F656B5">
        <w:rPr>
          <w:rFonts w:cs="Arial"/>
          <w:szCs w:val="22"/>
        </w:rPr>
        <w:t> </w:t>
      </w:r>
      <w:r w:rsidRPr="00F656B5">
        <w:rPr>
          <w:rFonts w:cs="Arial"/>
          <w:szCs w:val="22"/>
        </w:rPr>
        <w:t xml:space="preserve">h. Salivation was </w:t>
      </w:r>
      <w:r w:rsidR="003E4D2A" w:rsidRPr="00F656B5">
        <w:rPr>
          <w:rFonts w:cs="Arial"/>
          <w:szCs w:val="22"/>
        </w:rPr>
        <w:t>observed</w:t>
      </w:r>
      <w:r w:rsidRPr="00F656B5">
        <w:rPr>
          <w:rFonts w:cs="Arial"/>
          <w:szCs w:val="22"/>
        </w:rPr>
        <w:t xml:space="preserve"> within 15 min at all tested doses and persisted for 30 min, while gasping was evident at the same time in all tested doses and persisted for 3-4 h. </w:t>
      </w:r>
      <w:r w:rsidR="005E3403" w:rsidRPr="00F656B5">
        <w:rPr>
          <w:rFonts w:cs="Arial"/>
          <w:szCs w:val="22"/>
        </w:rPr>
        <w:t xml:space="preserve">The incidence and severity of the clinical signs </w:t>
      </w:r>
      <w:r w:rsidR="00C57F34" w:rsidRPr="00F656B5">
        <w:rPr>
          <w:rFonts w:cs="Arial"/>
          <w:szCs w:val="22"/>
        </w:rPr>
        <w:t xml:space="preserve">for each group </w:t>
      </w:r>
      <w:r w:rsidR="007F4C7C" w:rsidRPr="00F656B5">
        <w:rPr>
          <w:rFonts w:cs="Arial"/>
          <w:szCs w:val="22"/>
        </w:rPr>
        <w:t>was</w:t>
      </w:r>
      <w:r w:rsidR="005E3403" w:rsidRPr="00F656B5">
        <w:rPr>
          <w:rFonts w:cs="Arial"/>
          <w:szCs w:val="22"/>
        </w:rPr>
        <w:t xml:space="preserve"> not reported. </w:t>
      </w:r>
      <w:r w:rsidRPr="00F656B5">
        <w:rPr>
          <w:rFonts w:cs="Arial"/>
          <w:szCs w:val="22"/>
        </w:rPr>
        <w:t xml:space="preserve">There were no </w:t>
      </w:r>
      <w:r w:rsidR="000A5CC3" w:rsidRPr="00F656B5">
        <w:rPr>
          <w:rFonts w:cs="Arial"/>
          <w:szCs w:val="22"/>
        </w:rPr>
        <w:t xml:space="preserve">unscheduled </w:t>
      </w:r>
      <w:r w:rsidRPr="00F656B5">
        <w:rPr>
          <w:rFonts w:cs="Arial"/>
          <w:szCs w:val="22"/>
        </w:rPr>
        <w:t>deaths</w:t>
      </w:r>
      <w:r w:rsidR="000A5CC3" w:rsidRPr="00F656B5">
        <w:rPr>
          <w:rFonts w:cs="Arial"/>
          <w:szCs w:val="22"/>
        </w:rPr>
        <w:t xml:space="preserve"> over the 14-day study period</w:t>
      </w:r>
      <w:r w:rsidRPr="00F656B5">
        <w:rPr>
          <w:rFonts w:cs="Arial"/>
          <w:szCs w:val="22"/>
        </w:rPr>
        <w:t xml:space="preserve">. </w:t>
      </w:r>
      <w:r w:rsidR="00375E77" w:rsidRPr="00F656B5">
        <w:rPr>
          <w:rFonts w:cs="Arial"/>
          <w:szCs w:val="22"/>
        </w:rPr>
        <w:t>Body</w:t>
      </w:r>
      <w:r w:rsidRPr="00F656B5">
        <w:rPr>
          <w:rFonts w:cs="Arial"/>
          <w:szCs w:val="22"/>
        </w:rPr>
        <w:t xml:space="preserve">weight gain was similar among the groups. At necropsy, organs </w:t>
      </w:r>
      <w:r w:rsidR="00F77399" w:rsidRPr="00F656B5">
        <w:rPr>
          <w:rFonts w:cs="Arial"/>
          <w:szCs w:val="22"/>
        </w:rPr>
        <w:t xml:space="preserve">examined </w:t>
      </w:r>
      <w:r w:rsidR="007F4C7C" w:rsidRPr="00F656B5">
        <w:rPr>
          <w:rFonts w:cs="Arial"/>
          <w:szCs w:val="22"/>
        </w:rPr>
        <w:t>(heart, liver, kidneys and adrenals) appeared normal</w:t>
      </w:r>
      <w:r w:rsidR="009D643A" w:rsidRPr="00F656B5">
        <w:rPr>
          <w:rFonts w:cs="Arial"/>
          <w:szCs w:val="22"/>
        </w:rPr>
        <w:t xml:space="preserve"> (</w:t>
      </w:r>
      <w:proofErr w:type="spellStart"/>
      <w:r w:rsidR="009D643A" w:rsidRPr="00F656B5">
        <w:rPr>
          <w:rFonts w:cs="Arial"/>
          <w:szCs w:val="22"/>
        </w:rPr>
        <w:t>Arbo</w:t>
      </w:r>
      <w:proofErr w:type="spellEnd"/>
      <w:r w:rsidR="009D643A" w:rsidRPr="00F656B5">
        <w:rPr>
          <w:rFonts w:cs="Arial"/>
          <w:szCs w:val="22"/>
        </w:rPr>
        <w:t xml:space="preserve"> et al 2008)</w:t>
      </w:r>
      <w:r w:rsidR="007F4C7C" w:rsidRPr="00F656B5">
        <w:rPr>
          <w:rFonts w:cs="Arial"/>
          <w:szCs w:val="22"/>
        </w:rPr>
        <w:t xml:space="preserve">. </w:t>
      </w:r>
    </w:p>
    <w:p w14:paraId="22261FCE" w14:textId="77777777" w:rsidR="009D643A" w:rsidRPr="00F656B5" w:rsidRDefault="009D643A" w:rsidP="004B2811">
      <w:pPr>
        <w:rPr>
          <w:rFonts w:cs="Arial"/>
          <w:szCs w:val="22"/>
        </w:rPr>
      </w:pPr>
    </w:p>
    <w:p w14:paraId="39C75B80" w14:textId="5BC0B9E7" w:rsidR="009D643A" w:rsidRPr="00F656B5" w:rsidRDefault="006A2B88" w:rsidP="004B2811">
      <w:pPr>
        <w:rPr>
          <w:rFonts w:cs="Arial"/>
          <w:szCs w:val="22"/>
        </w:rPr>
      </w:pPr>
      <w:r w:rsidRPr="00F656B5">
        <w:rPr>
          <w:rFonts w:cs="Arial"/>
          <w:szCs w:val="22"/>
        </w:rPr>
        <w:t>As a no observed adverse effect level</w:t>
      </w:r>
      <w:r w:rsidR="007C31CB" w:rsidRPr="00F656B5">
        <w:rPr>
          <w:rFonts w:cs="Arial"/>
          <w:szCs w:val="22"/>
        </w:rPr>
        <w:t xml:space="preserve"> (NOAEL) was not evident in the above</w:t>
      </w:r>
      <w:r w:rsidRPr="00F656B5">
        <w:rPr>
          <w:rFonts w:cs="Arial"/>
          <w:szCs w:val="22"/>
        </w:rPr>
        <w:t xml:space="preserve"> study, a follow-up study was conducted with </w:t>
      </w:r>
      <w:r w:rsidR="007530B4" w:rsidRPr="00F656B5">
        <w:rPr>
          <w:rFonts w:cs="Arial"/>
          <w:szCs w:val="22"/>
        </w:rPr>
        <w:t xml:space="preserve">a </w:t>
      </w:r>
      <w:r w:rsidRPr="00F656B5">
        <w:rPr>
          <w:rFonts w:cs="Arial"/>
          <w:szCs w:val="22"/>
        </w:rPr>
        <w:t xml:space="preserve">bitter orange extract </w:t>
      </w:r>
      <w:r w:rsidR="007947EF" w:rsidRPr="00F656B5">
        <w:rPr>
          <w:rFonts w:cs="Arial"/>
          <w:szCs w:val="22"/>
        </w:rPr>
        <w:t>to give</w:t>
      </w:r>
      <w:r w:rsidRPr="00F656B5">
        <w:rPr>
          <w:rFonts w:cs="Arial"/>
          <w:szCs w:val="22"/>
        </w:rPr>
        <w:t xml:space="preserve"> </w:t>
      </w:r>
      <w:proofErr w:type="spellStart"/>
      <w:r w:rsidR="004431AA" w:rsidRPr="00F656B5">
        <w:rPr>
          <w:rFonts w:cs="Arial"/>
          <w:szCs w:val="22"/>
        </w:rPr>
        <w:t>oxedrine</w:t>
      </w:r>
      <w:proofErr w:type="spellEnd"/>
      <w:r w:rsidRPr="00F656B5">
        <w:rPr>
          <w:rFonts w:cs="Arial"/>
          <w:szCs w:val="22"/>
        </w:rPr>
        <w:t xml:space="preserve"> doses </w:t>
      </w:r>
      <w:r w:rsidR="002618A6" w:rsidRPr="00F656B5">
        <w:rPr>
          <w:rFonts w:cs="Arial"/>
          <w:szCs w:val="22"/>
        </w:rPr>
        <w:t>below 150 mg/kg </w:t>
      </w:r>
      <w:proofErr w:type="spellStart"/>
      <w:r w:rsidRPr="00F656B5">
        <w:rPr>
          <w:rFonts w:cs="Arial"/>
          <w:szCs w:val="22"/>
        </w:rPr>
        <w:t>bw</w:t>
      </w:r>
      <w:proofErr w:type="spellEnd"/>
      <w:r w:rsidRPr="00F656B5">
        <w:rPr>
          <w:rFonts w:cs="Arial"/>
          <w:szCs w:val="22"/>
        </w:rPr>
        <w:t xml:space="preserve">. </w:t>
      </w:r>
      <w:r w:rsidR="00B64B82" w:rsidRPr="00F656B5">
        <w:rPr>
          <w:rFonts w:cs="Arial"/>
          <w:szCs w:val="22"/>
        </w:rPr>
        <w:t>M</w:t>
      </w:r>
      <w:r w:rsidR="007270F2" w:rsidRPr="00F656B5">
        <w:rPr>
          <w:rFonts w:cs="Arial"/>
          <w:szCs w:val="22"/>
        </w:rPr>
        <w:t xml:space="preserve">ale CF-1 </w:t>
      </w:r>
      <w:r w:rsidR="008253B7" w:rsidRPr="00F656B5">
        <w:rPr>
          <w:rFonts w:cs="Arial"/>
          <w:szCs w:val="22"/>
        </w:rPr>
        <w:t xml:space="preserve">mice </w:t>
      </w:r>
      <w:r w:rsidR="007270F2" w:rsidRPr="00F656B5">
        <w:rPr>
          <w:rFonts w:cs="Arial"/>
          <w:szCs w:val="22"/>
        </w:rPr>
        <w:t xml:space="preserve">(8/group) </w:t>
      </w:r>
      <w:r w:rsidR="008253B7" w:rsidRPr="00F656B5">
        <w:rPr>
          <w:rFonts w:cs="Arial"/>
          <w:szCs w:val="22"/>
        </w:rPr>
        <w:t>r</w:t>
      </w:r>
      <w:r w:rsidR="00295AC6" w:rsidRPr="00F656B5">
        <w:rPr>
          <w:rFonts w:cs="Arial"/>
          <w:szCs w:val="22"/>
        </w:rPr>
        <w:t>eceiv</w:t>
      </w:r>
      <w:r w:rsidR="008253B7" w:rsidRPr="00F656B5">
        <w:rPr>
          <w:rFonts w:cs="Arial"/>
          <w:szCs w:val="22"/>
        </w:rPr>
        <w:t>ed single oral gavage doses of a</w:t>
      </w:r>
      <w:r w:rsidR="00AF596C" w:rsidRPr="00F656B5">
        <w:rPr>
          <w:rFonts w:cs="Arial"/>
          <w:szCs w:val="22"/>
        </w:rPr>
        <w:t xml:space="preserve"> bitter orange</w:t>
      </w:r>
      <w:r w:rsidR="00935CC8" w:rsidRPr="00F656B5">
        <w:rPr>
          <w:rFonts w:cs="Arial"/>
          <w:i/>
          <w:szCs w:val="22"/>
        </w:rPr>
        <w:t xml:space="preserve"> </w:t>
      </w:r>
      <w:r w:rsidR="008253B7" w:rsidRPr="00F656B5">
        <w:rPr>
          <w:rFonts w:cs="Arial"/>
          <w:szCs w:val="22"/>
        </w:rPr>
        <w:t>extract</w:t>
      </w:r>
      <w:r w:rsidR="00935CC8" w:rsidRPr="00F656B5">
        <w:rPr>
          <w:rFonts w:cs="Arial"/>
          <w:szCs w:val="22"/>
        </w:rPr>
        <w:t xml:space="preserve"> </w:t>
      </w:r>
      <w:r w:rsidR="007C31CB" w:rsidRPr="00F656B5">
        <w:rPr>
          <w:rFonts w:cs="Arial"/>
          <w:szCs w:val="22"/>
        </w:rPr>
        <w:t xml:space="preserve">(containing 2.5% </w:t>
      </w:r>
      <w:proofErr w:type="spellStart"/>
      <w:r w:rsidR="004431AA" w:rsidRPr="00F656B5">
        <w:rPr>
          <w:rFonts w:cs="Arial"/>
          <w:szCs w:val="22"/>
        </w:rPr>
        <w:t>oxedrine</w:t>
      </w:r>
      <w:proofErr w:type="spellEnd"/>
      <w:r w:rsidR="007C31CB" w:rsidRPr="00F656B5">
        <w:rPr>
          <w:rFonts w:cs="Arial"/>
          <w:szCs w:val="22"/>
        </w:rPr>
        <w:t xml:space="preserve">) </w:t>
      </w:r>
      <w:r w:rsidR="009D643A" w:rsidRPr="00F656B5">
        <w:rPr>
          <w:rFonts w:cs="Arial"/>
          <w:szCs w:val="22"/>
        </w:rPr>
        <w:t xml:space="preserve">at dose levels of </w:t>
      </w:r>
      <w:r w:rsidR="007C31CB" w:rsidRPr="00F656B5">
        <w:rPr>
          <w:rFonts w:cs="Arial"/>
          <w:szCs w:val="22"/>
        </w:rPr>
        <w:t xml:space="preserve">0 (water control), </w:t>
      </w:r>
      <w:r w:rsidR="00E6645A" w:rsidRPr="00F656B5">
        <w:rPr>
          <w:rFonts w:cs="Arial"/>
          <w:szCs w:val="22"/>
        </w:rPr>
        <w:t>300</w:t>
      </w:r>
      <w:r w:rsidR="007C31CB" w:rsidRPr="00F656B5">
        <w:rPr>
          <w:rFonts w:cs="Arial"/>
          <w:szCs w:val="22"/>
        </w:rPr>
        <w:t xml:space="preserve">, 500, 1000, 2500, 3500 or </w:t>
      </w:r>
      <w:r w:rsidR="00AF596C" w:rsidRPr="00F656B5">
        <w:rPr>
          <w:rFonts w:cs="Arial"/>
          <w:szCs w:val="22"/>
        </w:rPr>
        <w:t>5000 </w:t>
      </w:r>
      <w:r w:rsidR="00935CC8" w:rsidRPr="00F656B5">
        <w:rPr>
          <w:rFonts w:cs="Arial"/>
          <w:szCs w:val="22"/>
        </w:rPr>
        <w:t>mg/kg</w:t>
      </w:r>
      <w:r w:rsidR="007C31CB" w:rsidRPr="00F656B5">
        <w:rPr>
          <w:rFonts w:cs="Arial"/>
          <w:szCs w:val="22"/>
        </w:rPr>
        <w:t>,</w:t>
      </w:r>
      <w:r w:rsidR="008253B7" w:rsidRPr="00F656B5">
        <w:rPr>
          <w:rFonts w:cs="Arial"/>
          <w:szCs w:val="22"/>
        </w:rPr>
        <w:t xml:space="preserve"> resulting in </w:t>
      </w:r>
      <w:proofErr w:type="spellStart"/>
      <w:r w:rsidR="004431AA" w:rsidRPr="00F656B5">
        <w:rPr>
          <w:rFonts w:cs="Arial"/>
          <w:szCs w:val="22"/>
        </w:rPr>
        <w:t>oxedrine</w:t>
      </w:r>
      <w:proofErr w:type="spellEnd"/>
      <w:r w:rsidR="00295AC6" w:rsidRPr="00F656B5">
        <w:rPr>
          <w:rFonts w:cs="Arial"/>
          <w:szCs w:val="22"/>
        </w:rPr>
        <w:t xml:space="preserve"> doses </w:t>
      </w:r>
      <w:r w:rsidR="00E6645A" w:rsidRPr="00F656B5">
        <w:rPr>
          <w:rFonts w:cs="Arial"/>
          <w:szCs w:val="22"/>
        </w:rPr>
        <w:t>ranging from 7.5–</w:t>
      </w:r>
      <w:r w:rsidR="008253B7" w:rsidRPr="00F656B5">
        <w:rPr>
          <w:rFonts w:cs="Arial"/>
          <w:szCs w:val="22"/>
        </w:rPr>
        <w:t>125</w:t>
      </w:r>
      <w:r w:rsidR="002618A6" w:rsidRPr="00F656B5">
        <w:rPr>
          <w:rFonts w:cs="Arial"/>
          <w:szCs w:val="22"/>
        </w:rPr>
        <w:t> </w:t>
      </w:r>
      <w:r w:rsidR="008253B7" w:rsidRPr="00F656B5">
        <w:rPr>
          <w:rFonts w:cs="Arial"/>
          <w:szCs w:val="22"/>
        </w:rPr>
        <w:t>mg/kg</w:t>
      </w:r>
      <w:r w:rsidR="002618A6" w:rsidRPr="00F656B5">
        <w:rPr>
          <w:rFonts w:cs="Arial"/>
          <w:szCs w:val="22"/>
        </w:rPr>
        <w:t> </w:t>
      </w:r>
      <w:proofErr w:type="spellStart"/>
      <w:r w:rsidR="008253B7" w:rsidRPr="00F656B5">
        <w:rPr>
          <w:rFonts w:cs="Arial"/>
          <w:szCs w:val="22"/>
        </w:rPr>
        <w:t>bw</w:t>
      </w:r>
      <w:proofErr w:type="spellEnd"/>
      <w:r w:rsidR="00295AC6" w:rsidRPr="00F656B5">
        <w:rPr>
          <w:rFonts w:cs="Arial"/>
          <w:szCs w:val="22"/>
        </w:rPr>
        <w:t>.</w:t>
      </w:r>
      <w:r w:rsidR="00935CC8" w:rsidRPr="00F656B5">
        <w:rPr>
          <w:rFonts w:cs="Arial"/>
          <w:szCs w:val="22"/>
        </w:rPr>
        <w:t xml:space="preserve"> </w:t>
      </w:r>
      <w:r w:rsidR="007530B4" w:rsidRPr="00F656B5">
        <w:rPr>
          <w:rFonts w:cs="Arial"/>
          <w:szCs w:val="22"/>
        </w:rPr>
        <w:t>T</w:t>
      </w:r>
      <w:r w:rsidR="00880560" w:rsidRPr="00F656B5">
        <w:rPr>
          <w:rFonts w:cs="Arial"/>
          <w:szCs w:val="22"/>
        </w:rPr>
        <w:t xml:space="preserve">he extract was obtained by maceration of unripe fruit with 50% methanol for 24 h followed by filtration and concentration in a rotary evaporator (no other details </w:t>
      </w:r>
      <w:r w:rsidR="007530B4" w:rsidRPr="00F656B5">
        <w:rPr>
          <w:rFonts w:cs="Arial"/>
          <w:szCs w:val="22"/>
        </w:rPr>
        <w:t xml:space="preserve">were </w:t>
      </w:r>
      <w:r w:rsidR="00880560" w:rsidRPr="00F656B5">
        <w:rPr>
          <w:rFonts w:cs="Arial"/>
          <w:szCs w:val="22"/>
        </w:rPr>
        <w:t xml:space="preserve">provided). </w:t>
      </w:r>
      <w:r w:rsidR="00C350C7" w:rsidRPr="00F656B5">
        <w:rPr>
          <w:rFonts w:cs="Arial"/>
          <w:szCs w:val="22"/>
        </w:rPr>
        <w:t>The only effect attributable to treatment was reduced locomotor activity which was evident 15 min after administration of extract doses of 1000–5000 mg/kg </w:t>
      </w:r>
      <w:proofErr w:type="spellStart"/>
      <w:proofErr w:type="gramStart"/>
      <w:r w:rsidR="00C350C7" w:rsidRPr="00F656B5">
        <w:rPr>
          <w:rFonts w:cs="Arial"/>
          <w:szCs w:val="22"/>
        </w:rPr>
        <w:t>bw</w:t>
      </w:r>
      <w:proofErr w:type="spellEnd"/>
      <w:proofErr w:type="gramEnd"/>
      <w:r w:rsidR="00C350C7" w:rsidRPr="00F656B5">
        <w:rPr>
          <w:rFonts w:cs="Arial"/>
          <w:szCs w:val="22"/>
        </w:rPr>
        <w:t xml:space="preserve"> (</w:t>
      </w:r>
      <w:proofErr w:type="spellStart"/>
      <w:r w:rsidR="00C8625A" w:rsidRPr="00F656B5">
        <w:rPr>
          <w:rFonts w:cs="Arial"/>
          <w:szCs w:val="22"/>
        </w:rPr>
        <w:t>oxedrine</w:t>
      </w:r>
      <w:proofErr w:type="spellEnd"/>
      <w:r w:rsidR="00C350C7" w:rsidRPr="00F656B5">
        <w:rPr>
          <w:rFonts w:cs="Arial"/>
          <w:szCs w:val="22"/>
        </w:rPr>
        <w:t xml:space="preserve"> doses 25–125 mg/kg </w:t>
      </w:r>
      <w:proofErr w:type="spellStart"/>
      <w:r w:rsidR="00C350C7" w:rsidRPr="00F656B5">
        <w:rPr>
          <w:rFonts w:cs="Arial"/>
          <w:szCs w:val="22"/>
        </w:rPr>
        <w:t>bw</w:t>
      </w:r>
      <w:proofErr w:type="spellEnd"/>
      <w:r w:rsidR="00C350C7" w:rsidRPr="00F656B5">
        <w:rPr>
          <w:rFonts w:cs="Arial"/>
          <w:szCs w:val="22"/>
        </w:rPr>
        <w:t>) and persisted for 2 h</w:t>
      </w:r>
      <w:r w:rsidR="00A97861" w:rsidRPr="00F656B5">
        <w:rPr>
          <w:rFonts w:cs="Arial"/>
          <w:szCs w:val="22"/>
        </w:rPr>
        <w:t xml:space="preserve"> (incidence and severity not reported)</w:t>
      </w:r>
      <w:r w:rsidR="00C350C7" w:rsidRPr="00F656B5">
        <w:rPr>
          <w:rFonts w:cs="Arial"/>
          <w:szCs w:val="22"/>
        </w:rPr>
        <w:t>.</w:t>
      </w:r>
      <w:r w:rsidR="00A97861" w:rsidRPr="00F656B5">
        <w:rPr>
          <w:rFonts w:cs="Arial"/>
          <w:szCs w:val="22"/>
        </w:rPr>
        <w:t xml:space="preserve"> The acute NOAEL for the bitter orange extract was therefore 5</w:t>
      </w:r>
      <w:r w:rsidR="00603056" w:rsidRPr="00F656B5">
        <w:rPr>
          <w:rFonts w:cs="Arial"/>
          <w:szCs w:val="22"/>
        </w:rPr>
        <w:t>00 </w:t>
      </w:r>
      <w:r w:rsidR="00A97861" w:rsidRPr="00F656B5">
        <w:rPr>
          <w:rFonts w:cs="Arial"/>
          <w:szCs w:val="22"/>
        </w:rPr>
        <w:t xml:space="preserve">mg/kg </w:t>
      </w:r>
      <w:proofErr w:type="spellStart"/>
      <w:proofErr w:type="gramStart"/>
      <w:r w:rsidR="00A97861" w:rsidRPr="00F656B5">
        <w:rPr>
          <w:rFonts w:cs="Arial"/>
          <w:szCs w:val="22"/>
        </w:rPr>
        <w:t>bw</w:t>
      </w:r>
      <w:proofErr w:type="spellEnd"/>
      <w:proofErr w:type="gramEnd"/>
      <w:r w:rsidR="00A97861" w:rsidRPr="00F656B5">
        <w:rPr>
          <w:rFonts w:cs="Arial"/>
          <w:szCs w:val="22"/>
        </w:rPr>
        <w:t>, corres</w:t>
      </w:r>
      <w:r w:rsidR="00080702" w:rsidRPr="00F656B5">
        <w:rPr>
          <w:rFonts w:cs="Arial"/>
          <w:szCs w:val="22"/>
        </w:rPr>
        <w:t>ponding to a</w:t>
      </w:r>
      <w:r w:rsidR="00400E27" w:rsidRPr="00F656B5">
        <w:rPr>
          <w:rFonts w:cs="Arial"/>
          <w:szCs w:val="22"/>
        </w:rPr>
        <w:t>n</w:t>
      </w:r>
      <w:r w:rsidR="00080702" w:rsidRPr="00F656B5">
        <w:rPr>
          <w:rFonts w:cs="Arial"/>
          <w:szCs w:val="22"/>
        </w:rPr>
        <w:t xml:space="preserve"> </w:t>
      </w:r>
      <w:proofErr w:type="spellStart"/>
      <w:r w:rsidR="004431AA" w:rsidRPr="00F656B5">
        <w:rPr>
          <w:rFonts w:cs="Arial"/>
          <w:szCs w:val="22"/>
        </w:rPr>
        <w:t>oxedrine</w:t>
      </w:r>
      <w:proofErr w:type="spellEnd"/>
      <w:r w:rsidR="00080702" w:rsidRPr="00F656B5">
        <w:rPr>
          <w:rFonts w:cs="Arial"/>
          <w:szCs w:val="22"/>
        </w:rPr>
        <w:t xml:space="preserve"> dose of</w:t>
      </w:r>
      <w:r w:rsidR="00C350C7" w:rsidRPr="00F656B5">
        <w:rPr>
          <w:rFonts w:cs="Arial"/>
          <w:szCs w:val="22"/>
        </w:rPr>
        <w:t xml:space="preserve"> </w:t>
      </w:r>
      <w:r w:rsidR="00A97861" w:rsidRPr="00F656B5">
        <w:rPr>
          <w:rFonts w:cs="Arial"/>
          <w:szCs w:val="22"/>
        </w:rPr>
        <w:t xml:space="preserve">12.5 mg/kg </w:t>
      </w:r>
      <w:proofErr w:type="spellStart"/>
      <w:r w:rsidR="00A97861" w:rsidRPr="00F656B5">
        <w:rPr>
          <w:rFonts w:cs="Arial"/>
          <w:szCs w:val="22"/>
        </w:rPr>
        <w:t>bw</w:t>
      </w:r>
      <w:proofErr w:type="spellEnd"/>
      <w:r w:rsidR="00A97861" w:rsidRPr="00F656B5">
        <w:rPr>
          <w:rFonts w:cs="Arial"/>
          <w:szCs w:val="22"/>
        </w:rPr>
        <w:t xml:space="preserve"> </w:t>
      </w:r>
      <w:r w:rsidR="007C31CB" w:rsidRPr="00F656B5">
        <w:rPr>
          <w:rFonts w:cs="Arial"/>
          <w:szCs w:val="22"/>
        </w:rPr>
        <w:t>(</w:t>
      </w:r>
      <w:proofErr w:type="spellStart"/>
      <w:r w:rsidR="007C31CB" w:rsidRPr="00F656B5">
        <w:rPr>
          <w:rFonts w:cs="Arial"/>
          <w:szCs w:val="22"/>
        </w:rPr>
        <w:t>Arbo</w:t>
      </w:r>
      <w:proofErr w:type="spellEnd"/>
      <w:r w:rsidR="007C31CB" w:rsidRPr="00F656B5">
        <w:rPr>
          <w:rFonts w:cs="Arial"/>
          <w:szCs w:val="22"/>
        </w:rPr>
        <w:t xml:space="preserve"> et al 2008).</w:t>
      </w:r>
    </w:p>
    <w:p w14:paraId="18AEAA19" w14:textId="77777777" w:rsidR="007C31CB" w:rsidRPr="00F656B5" w:rsidRDefault="007C31CB" w:rsidP="004B2811">
      <w:pPr>
        <w:rPr>
          <w:rFonts w:cs="Arial"/>
          <w:szCs w:val="22"/>
        </w:rPr>
      </w:pPr>
    </w:p>
    <w:p w14:paraId="627092ED" w14:textId="77777777" w:rsidR="00606EA6" w:rsidRDefault="00606EA6" w:rsidP="004B2811">
      <w:pPr>
        <w:rPr>
          <w:rFonts w:cs="Arial"/>
          <w:szCs w:val="22"/>
        </w:rPr>
      </w:pPr>
      <w:r>
        <w:rPr>
          <w:rFonts w:cs="Arial"/>
          <w:szCs w:val="22"/>
        </w:rPr>
        <w:br w:type="page"/>
      </w:r>
    </w:p>
    <w:p w14:paraId="51564377" w14:textId="69CFC2C9" w:rsidR="00736023" w:rsidRPr="00F656B5" w:rsidRDefault="00736023" w:rsidP="004B2811">
      <w:pPr>
        <w:rPr>
          <w:rFonts w:cs="Arial"/>
          <w:szCs w:val="22"/>
        </w:rPr>
      </w:pPr>
      <w:r w:rsidRPr="00F656B5">
        <w:rPr>
          <w:rFonts w:cs="Arial"/>
          <w:szCs w:val="22"/>
        </w:rPr>
        <w:lastRenderedPageBreak/>
        <w:t xml:space="preserve">In a follow-up study to quantitatively assess locomotor activity, groups of male CF-1 mice (8–10/group) received the following </w:t>
      </w:r>
      <w:r w:rsidR="00D13006" w:rsidRPr="00F656B5">
        <w:rPr>
          <w:rFonts w:cs="Arial"/>
          <w:szCs w:val="22"/>
        </w:rPr>
        <w:t>by oral gavage</w:t>
      </w:r>
      <w:r w:rsidRPr="00F656B5">
        <w:rPr>
          <w:rFonts w:cs="Arial"/>
          <w:szCs w:val="22"/>
        </w:rPr>
        <w:t xml:space="preserve">: water (control), </w:t>
      </w:r>
      <w:proofErr w:type="spellStart"/>
      <w:r w:rsidR="00C8625A" w:rsidRPr="00F656B5">
        <w:rPr>
          <w:rFonts w:cs="Arial"/>
          <w:szCs w:val="22"/>
        </w:rPr>
        <w:t>oxedrine</w:t>
      </w:r>
      <w:proofErr w:type="spellEnd"/>
      <w:r w:rsidR="00C8625A" w:rsidRPr="00F656B5">
        <w:rPr>
          <w:rFonts w:cs="Arial"/>
          <w:szCs w:val="22"/>
        </w:rPr>
        <w:t xml:space="preserve"> (</w:t>
      </w:r>
      <w:r w:rsidR="00646718" w:rsidRPr="00F656B5">
        <w:rPr>
          <w:rFonts w:cs="Arial"/>
          <w:szCs w:val="22"/>
        </w:rPr>
        <w:t>purity 99%;</w:t>
      </w:r>
      <w:r w:rsidRPr="00F656B5">
        <w:rPr>
          <w:rFonts w:cs="Arial"/>
          <w:szCs w:val="22"/>
        </w:rPr>
        <w:t xml:space="preserve"> 300 mg/kg </w:t>
      </w:r>
      <w:proofErr w:type="spellStart"/>
      <w:proofErr w:type="gramStart"/>
      <w:r w:rsidRPr="00F656B5">
        <w:rPr>
          <w:rFonts w:cs="Arial"/>
          <w:szCs w:val="22"/>
        </w:rPr>
        <w:t>bw</w:t>
      </w:r>
      <w:proofErr w:type="spellEnd"/>
      <w:proofErr w:type="gramEnd"/>
      <w:r w:rsidR="00D13006" w:rsidRPr="00F656B5">
        <w:rPr>
          <w:rFonts w:cs="Arial"/>
          <w:szCs w:val="22"/>
        </w:rPr>
        <w:t>)</w:t>
      </w:r>
      <w:r w:rsidRPr="00F656B5">
        <w:rPr>
          <w:rFonts w:cs="Arial"/>
          <w:szCs w:val="22"/>
        </w:rPr>
        <w:t xml:space="preserve"> or bitter orange extract (5000 and 10,000 mg/kg </w:t>
      </w:r>
      <w:proofErr w:type="spellStart"/>
      <w:r w:rsidRPr="00F656B5">
        <w:rPr>
          <w:rFonts w:cs="Arial"/>
          <w:szCs w:val="22"/>
        </w:rPr>
        <w:t>bw</w:t>
      </w:r>
      <w:proofErr w:type="spellEnd"/>
      <w:r w:rsidRPr="00F656B5">
        <w:rPr>
          <w:rFonts w:cs="Arial"/>
          <w:szCs w:val="22"/>
        </w:rPr>
        <w:t xml:space="preserve">). </w:t>
      </w:r>
      <w:r w:rsidR="00D13006" w:rsidRPr="00F656B5">
        <w:rPr>
          <w:rFonts w:cs="Arial"/>
          <w:szCs w:val="22"/>
        </w:rPr>
        <w:t>The bitter orange extract was produced by maceration of unripe fruit with 50% methanol (as above</w:t>
      </w:r>
      <w:r w:rsidR="002B2362" w:rsidRPr="00F656B5">
        <w:rPr>
          <w:rFonts w:cs="Arial"/>
          <w:szCs w:val="22"/>
        </w:rPr>
        <w:t>)</w:t>
      </w:r>
      <w:proofErr w:type="gramStart"/>
      <w:r w:rsidR="002B2362" w:rsidRPr="00F656B5">
        <w:rPr>
          <w:rFonts w:cs="Arial"/>
          <w:szCs w:val="22"/>
        </w:rPr>
        <w:t>,</w:t>
      </w:r>
      <w:proofErr w:type="gramEnd"/>
      <w:r w:rsidR="002B2362" w:rsidRPr="00F656B5">
        <w:rPr>
          <w:rFonts w:cs="Arial"/>
          <w:szCs w:val="22"/>
        </w:rPr>
        <w:t xml:space="preserve"> however this extract had a</w:t>
      </w:r>
      <w:r w:rsidR="00400E27" w:rsidRPr="00F656B5">
        <w:rPr>
          <w:rFonts w:cs="Arial"/>
          <w:szCs w:val="22"/>
        </w:rPr>
        <w:t>n</w:t>
      </w:r>
      <w:r w:rsidR="002B2362" w:rsidRPr="00F656B5">
        <w:rPr>
          <w:rFonts w:cs="Arial"/>
          <w:szCs w:val="22"/>
        </w:rPr>
        <w:t xml:space="preserve"> </w:t>
      </w:r>
      <w:proofErr w:type="spellStart"/>
      <w:r w:rsidR="004431AA" w:rsidRPr="00F656B5">
        <w:rPr>
          <w:rFonts w:cs="Arial"/>
          <w:szCs w:val="22"/>
        </w:rPr>
        <w:t>oxedrine</w:t>
      </w:r>
      <w:proofErr w:type="spellEnd"/>
      <w:r w:rsidR="002B2362" w:rsidRPr="00F656B5">
        <w:rPr>
          <w:rFonts w:cs="Arial"/>
          <w:szCs w:val="22"/>
        </w:rPr>
        <w:t xml:space="preserve"> content of 3.0%</w:t>
      </w:r>
      <w:r w:rsidR="001D4A4A" w:rsidRPr="00F656B5">
        <w:rPr>
          <w:rFonts w:cs="Arial"/>
          <w:szCs w:val="22"/>
        </w:rPr>
        <w:t xml:space="preserve">. </w:t>
      </w:r>
      <w:r w:rsidR="002B2362" w:rsidRPr="00F656B5">
        <w:rPr>
          <w:rFonts w:cs="Arial"/>
          <w:szCs w:val="22"/>
        </w:rPr>
        <w:t xml:space="preserve">The </w:t>
      </w:r>
      <w:proofErr w:type="spellStart"/>
      <w:r w:rsidR="004431AA" w:rsidRPr="00F656B5">
        <w:rPr>
          <w:rFonts w:cs="Arial"/>
          <w:szCs w:val="22"/>
        </w:rPr>
        <w:t>oxedrine</w:t>
      </w:r>
      <w:proofErr w:type="spellEnd"/>
      <w:r w:rsidR="002B2362" w:rsidRPr="00F656B5">
        <w:rPr>
          <w:rFonts w:cs="Arial"/>
          <w:szCs w:val="22"/>
        </w:rPr>
        <w:t xml:space="preserve"> doses resulting from administration </w:t>
      </w:r>
      <w:r w:rsidR="00646718" w:rsidRPr="00F656B5">
        <w:rPr>
          <w:rFonts w:cs="Arial"/>
          <w:szCs w:val="22"/>
        </w:rPr>
        <w:t>of this</w:t>
      </w:r>
      <w:r w:rsidR="002B2362" w:rsidRPr="00F656B5">
        <w:rPr>
          <w:rFonts w:cs="Arial"/>
          <w:szCs w:val="22"/>
        </w:rPr>
        <w:t xml:space="preserve"> extract were therefore 150 and 300 mg/kg </w:t>
      </w:r>
      <w:proofErr w:type="spellStart"/>
      <w:proofErr w:type="gramStart"/>
      <w:r w:rsidR="002B2362" w:rsidRPr="00F656B5">
        <w:rPr>
          <w:rFonts w:cs="Arial"/>
          <w:szCs w:val="22"/>
        </w:rPr>
        <w:t>bw</w:t>
      </w:r>
      <w:proofErr w:type="spellEnd"/>
      <w:proofErr w:type="gramEnd"/>
      <w:r w:rsidR="002B2362" w:rsidRPr="00F656B5">
        <w:rPr>
          <w:rFonts w:cs="Arial"/>
          <w:szCs w:val="22"/>
        </w:rPr>
        <w:t xml:space="preserve">. </w:t>
      </w:r>
      <w:r w:rsidR="001D4A4A" w:rsidRPr="00F656B5">
        <w:rPr>
          <w:rFonts w:cs="Arial"/>
          <w:szCs w:val="22"/>
        </w:rPr>
        <w:t xml:space="preserve">Cages equipped with photocells automatically recorded the number of </w:t>
      </w:r>
      <w:r w:rsidR="00646718" w:rsidRPr="00F656B5">
        <w:rPr>
          <w:rFonts w:cs="Arial"/>
          <w:szCs w:val="22"/>
        </w:rPr>
        <w:t xml:space="preserve">animal </w:t>
      </w:r>
      <w:r w:rsidR="001D4A4A" w:rsidRPr="00F656B5">
        <w:rPr>
          <w:rFonts w:cs="Arial"/>
          <w:szCs w:val="22"/>
        </w:rPr>
        <w:t>crossings. Monitoring commenced 30 min after treatments and</w:t>
      </w:r>
      <w:r w:rsidRPr="00F656B5">
        <w:rPr>
          <w:rFonts w:cs="Arial"/>
          <w:szCs w:val="22"/>
        </w:rPr>
        <w:t xml:space="preserve"> crossings</w:t>
      </w:r>
      <w:r w:rsidR="001D4A4A" w:rsidRPr="00F656B5">
        <w:rPr>
          <w:rFonts w:cs="Arial"/>
          <w:szCs w:val="22"/>
        </w:rPr>
        <w:t xml:space="preserve"> </w:t>
      </w:r>
      <w:r w:rsidRPr="00F656B5">
        <w:rPr>
          <w:rFonts w:cs="Arial"/>
          <w:szCs w:val="22"/>
        </w:rPr>
        <w:t>were rec</w:t>
      </w:r>
      <w:r w:rsidR="001D4A4A" w:rsidRPr="00F656B5">
        <w:rPr>
          <w:rFonts w:cs="Arial"/>
          <w:szCs w:val="22"/>
        </w:rPr>
        <w:t>orded for 15 </w:t>
      </w:r>
      <w:r w:rsidRPr="00F656B5">
        <w:rPr>
          <w:rFonts w:cs="Arial"/>
          <w:szCs w:val="22"/>
        </w:rPr>
        <w:t>min.</w:t>
      </w:r>
      <w:r w:rsidR="00E43F3D" w:rsidRPr="00F656B5">
        <w:rPr>
          <w:rFonts w:cs="Arial"/>
          <w:szCs w:val="22"/>
        </w:rPr>
        <w:t xml:space="preserve"> All three treatments (</w:t>
      </w:r>
      <w:proofErr w:type="spellStart"/>
      <w:r w:rsidR="004431AA" w:rsidRPr="00F656B5">
        <w:rPr>
          <w:rFonts w:cs="Arial"/>
          <w:szCs w:val="22"/>
        </w:rPr>
        <w:t>oxedrine</w:t>
      </w:r>
      <w:proofErr w:type="spellEnd"/>
      <w:r w:rsidR="00E43F3D" w:rsidRPr="00F656B5">
        <w:rPr>
          <w:rFonts w:cs="Arial"/>
          <w:szCs w:val="22"/>
        </w:rPr>
        <w:t xml:space="preserve"> 300 mg/kg </w:t>
      </w:r>
      <w:proofErr w:type="spellStart"/>
      <w:proofErr w:type="gramStart"/>
      <w:r w:rsidR="000C2769" w:rsidRPr="00F656B5">
        <w:rPr>
          <w:rFonts w:cs="Arial"/>
          <w:szCs w:val="22"/>
        </w:rPr>
        <w:t>bw</w:t>
      </w:r>
      <w:proofErr w:type="spellEnd"/>
      <w:proofErr w:type="gramEnd"/>
      <w:r w:rsidR="000C2769" w:rsidRPr="00F656B5">
        <w:rPr>
          <w:rFonts w:cs="Arial"/>
          <w:szCs w:val="22"/>
        </w:rPr>
        <w:t xml:space="preserve"> </w:t>
      </w:r>
      <w:r w:rsidR="00E43F3D" w:rsidRPr="00F656B5">
        <w:rPr>
          <w:rFonts w:cs="Arial"/>
          <w:szCs w:val="22"/>
        </w:rPr>
        <w:t xml:space="preserve">and bitter orange extract, 5000 and 10,000 mg/kg </w:t>
      </w:r>
      <w:proofErr w:type="spellStart"/>
      <w:r w:rsidR="00E43F3D" w:rsidRPr="00F656B5">
        <w:rPr>
          <w:rFonts w:cs="Arial"/>
          <w:szCs w:val="22"/>
        </w:rPr>
        <w:t>bw</w:t>
      </w:r>
      <w:proofErr w:type="spellEnd"/>
      <w:r w:rsidR="000C2769" w:rsidRPr="00F656B5">
        <w:rPr>
          <w:rFonts w:cs="Arial"/>
          <w:szCs w:val="22"/>
        </w:rPr>
        <w:t>),</w:t>
      </w:r>
      <w:r w:rsidR="00E43F3D" w:rsidRPr="00F656B5">
        <w:rPr>
          <w:rFonts w:cs="Arial"/>
          <w:szCs w:val="22"/>
        </w:rPr>
        <w:t xml:space="preserve"> </w:t>
      </w:r>
      <w:r w:rsidR="00646718" w:rsidRPr="00F656B5">
        <w:rPr>
          <w:rFonts w:cs="Arial"/>
          <w:szCs w:val="22"/>
        </w:rPr>
        <w:t>significantly</w:t>
      </w:r>
      <w:r w:rsidR="00E43F3D" w:rsidRPr="00F656B5">
        <w:rPr>
          <w:rFonts w:cs="Arial"/>
          <w:szCs w:val="22"/>
        </w:rPr>
        <w:t xml:space="preserve"> decreased locomotor activity (p &lt; 0.01)</w:t>
      </w:r>
      <w:r w:rsidR="000C2769" w:rsidRPr="00F656B5">
        <w:rPr>
          <w:rFonts w:cs="Arial"/>
          <w:szCs w:val="22"/>
        </w:rPr>
        <w:t>.</w:t>
      </w:r>
      <w:r w:rsidR="005469E2" w:rsidRPr="00F656B5">
        <w:rPr>
          <w:rFonts w:cs="Arial"/>
          <w:szCs w:val="22"/>
        </w:rPr>
        <w:t xml:space="preserve"> Locomotor activity scores </w:t>
      </w:r>
      <w:r w:rsidR="00080702" w:rsidRPr="00F656B5">
        <w:rPr>
          <w:rFonts w:cs="Arial"/>
          <w:szCs w:val="22"/>
        </w:rPr>
        <w:t xml:space="preserve">were 31%, 37% and 15%, </w:t>
      </w:r>
      <w:proofErr w:type="gramStart"/>
      <w:r w:rsidR="00080702" w:rsidRPr="00F656B5">
        <w:rPr>
          <w:rFonts w:cs="Arial"/>
          <w:szCs w:val="22"/>
        </w:rPr>
        <w:t>respectively,</w:t>
      </w:r>
      <w:proofErr w:type="gramEnd"/>
      <w:r w:rsidR="00080702" w:rsidRPr="00F656B5">
        <w:rPr>
          <w:rFonts w:cs="Arial"/>
          <w:szCs w:val="22"/>
        </w:rPr>
        <w:t xml:space="preserve"> of </w:t>
      </w:r>
      <w:r w:rsidR="005469E2" w:rsidRPr="00F656B5">
        <w:rPr>
          <w:rFonts w:cs="Arial"/>
          <w:szCs w:val="22"/>
        </w:rPr>
        <w:t xml:space="preserve">the control group </w:t>
      </w:r>
      <w:r w:rsidR="00080702" w:rsidRPr="00F656B5">
        <w:rPr>
          <w:rFonts w:cs="Arial"/>
          <w:szCs w:val="22"/>
        </w:rPr>
        <w:t xml:space="preserve">score </w:t>
      </w:r>
      <w:r w:rsidR="00D13006" w:rsidRPr="00F656B5">
        <w:rPr>
          <w:rFonts w:cs="Arial"/>
          <w:szCs w:val="22"/>
        </w:rPr>
        <w:t>(</w:t>
      </w:r>
      <w:proofErr w:type="spellStart"/>
      <w:r w:rsidR="00D13006" w:rsidRPr="00F656B5">
        <w:rPr>
          <w:rFonts w:cs="Arial"/>
          <w:szCs w:val="22"/>
        </w:rPr>
        <w:t>Arbo</w:t>
      </w:r>
      <w:proofErr w:type="spellEnd"/>
      <w:r w:rsidR="00D13006" w:rsidRPr="00F656B5">
        <w:rPr>
          <w:rFonts w:cs="Arial"/>
          <w:szCs w:val="22"/>
        </w:rPr>
        <w:t xml:space="preserve"> et al 2008).</w:t>
      </w:r>
    </w:p>
    <w:p w14:paraId="097DF7D0" w14:textId="1EDFFB99" w:rsidR="009D643A" w:rsidRPr="00F656B5" w:rsidRDefault="009D643A" w:rsidP="004B2811">
      <w:pPr>
        <w:rPr>
          <w:rFonts w:cs="Arial"/>
          <w:szCs w:val="22"/>
        </w:rPr>
      </w:pPr>
    </w:p>
    <w:p w14:paraId="40C9FEB4" w14:textId="4AE114B5" w:rsidR="00084CDD" w:rsidRPr="00F656B5" w:rsidRDefault="00E97F1A" w:rsidP="00DB21F3">
      <w:pPr>
        <w:rPr>
          <w:rFonts w:cs="Arial"/>
          <w:szCs w:val="22"/>
        </w:rPr>
      </w:pPr>
      <w:proofErr w:type="spellStart"/>
      <w:r w:rsidRPr="00F656B5">
        <w:rPr>
          <w:rFonts w:cs="Arial"/>
          <w:szCs w:val="22"/>
        </w:rPr>
        <w:t>Arbo</w:t>
      </w:r>
      <w:proofErr w:type="spellEnd"/>
      <w:r w:rsidRPr="00F656B5">
        <w:rPr>
          <w:rFonts w:cs="Arial"/>
          <w:szCs w:val="22"/>
        </w:rPr>
        <w:t xml:space="preserve"> et al (2008) also reported </w:t>
      </w:r>
      <w:r w:rsidR="00DB21F3" w:rsidRPr="00F656B5">
        <w:rPr>
          <w:rFonts w:cs="Arial"/>
          <w:szCs w:val="22"/>
        </w:rPr>
        <w:t xml:space="preserve">that single oral gavage doses of </w:t>
      </w:r>
      <w:proofErr w:type="spellStart"/>
      <w:r w:rsidR="00C8625A" w:rsidRPr="00F656B5">
        <w:rPr>
          <w:rFonts w:cs="Arial"/>
          <w:szCs w:val="22"/>
        </w:rPr>
        <w:t>oxedrine</w:t>
      </w:r>
      <w:proofErr w:type="spellEnd"/>
      <w:r w:rsidR="00C8625A" w:rsidRPr="00F656B5">
        <w:rPr>
          <w:rFonts w:cs="Arial"/>
          <w:szCs w:val="22"/>
        </w:rPr>
        <w:t xml:space="preserve"> </w:t>
      </w:r>
      <w:r w:rsidR="00DB21F3" w:rsidRPr="00F656B5">
        <w:rPr>
          <w:rFonts w:cs="Arial"/>
          <w:szCs w:val="22"/>
        </w:rPr>
        <w:t xml:space="preserve">(300 mg/kg </w:t>
      </w:r>
      <w:proofErr w:type="spellStart"/>
      <w:proofErr w:type="gramStart"/>
      <w:r w:rsidR="00DB21F3" w:rsidRPr="00F656B5">
        <w:rPr>
          <w:rFonts w:cs="Arial"/>
          <w:szCs w:val="22"/>
        </w:rPr>
        <w:t>bw</w:t>
      </w:r>
      <w:proofErr w:type="spellEnd"/>
      <w:proofErr w:type="gramEnd"/>
      <w:r w:rsidR="00DB21F3" w:rsidRPr="00F656B5">
        <w:rPr>
          <w:rFonts w:cs="Arial"/>
          <w:szCs w:val="22"/>
        </w:rPr>
        <w:t xml:space="preserve">) or bitter orange extract (5000 and 10,000 mg/kg </w:t>
      </w:r>
      <w:proofErr w:type="spellStart"/>
      <w:r w:rsidR="00DB21F3" w:rsidRPr="00F656B5">
        <w:rPr>
          <w:rFonts w:cs="Arial"/>
          <w:szCs w:val="22"/>
        </w:rPr>
        <w:t>bw</w:t>
      </w:r>
      <w:proofErr w:type="spellEnd"/>
      <w:r w:rsidR="00DB21F3" w:rsidRPr="00F656B5">
        <w:rPr>
          <w:rFonts w:cs="Arial"/>
          <w:szCs w:val="22"/>
        </w:rPr>
        <w:t xml:space="preserve">; 3.0% </w:t>
      </w:r>
      <w:proofErr w:type="spellStart"/>
      <w:r w:rsidR="00C8625A" w:rsidRPr="00F656B5">
        <w:rPr>
          <w:rFonts w:cs="Arial"/>
          <w:szCs w:val="22"/>
        </w:rPr>
        <w:t>oxedrine</w:t>
      </w:r>
      <w:proofErr w:type="spellEnd"/>
      <w:r w:rsidR="00DB21F3" w:rsidRPr="00F656B5">
        <w:rPr>
          <w:rFonts w:cs="Arial"/>
          <w:szCs w:val="22"/>
        </w:rPr>
        <w:t>) had no effect on body temperature in male CF-1 mice (6/group).</w:t>
      </w:r>
      <w:r w:rsidR="00DB21F3" w:rsidRPr="00F656B5" w:rsidDel="00DB21F3">
        <w:rPr>
          <w:rFonts w:cs="Arial"/>
          <w:szCs w:val="22"/>
        </w:rPr>
        <w:t xml:space="preserve"> </w:t>
      </w:r>
    </w:p>
    <w:p w14:paraId="203D1676" w14:textId="77777777" w:rsidR="00084CDD" w:rsidRPr="00F656B5" w:rsidRDefault="00084CDD" w:rsidP="004B2811">
      <w:pPr>
        <w:rPr>
          <w:rFonts w:cs="Arial"/>
          <w:szCs w:val="22"/>
        </w:rPr>
      </w:pPr>
    </w:p>
    <w:p w14:paraId="079B0525" w14:textId="710EF9D8" w:rsidR="0086188D" w:rsidRPr="00F656B5" w:rsidRDefault="0086188D" w:rsidP="004B2811">
      <w:pPr>
        <w:rPr>
          <w:rFonts w:cs="Arial"/>
          <w:i/>
          <w:szCs w:val="22"/>
        </w:rPr>
      </w:pPr>
      <w:r w:rsidRPr="00F656B5">
        <w:rPr>
          <w:rFonts w:cs="Arial"/>
          <w:i/>
          <w:szCs w:val="22"/>
        </w:rPr>
        <w:t>Repeat-dose toxicity</w:t>
      </w:r>
    </w:p>
    <w:p w14:paraId="2DF6D325" w14:textId="77777777" w:rsidR="0086188D" w:rsidRPr="00F656B5" w:rsidRDefault="0086188D" w:rsidP="004B2811">
      <w:pPr>
        <w:rPr>
          <w:rFonts w:cs="Arial"/>
          <w:szCs w:val="22"/>
        </w:rPr>
      </w:pPr>
    </w:p>
    <w:p w14:paraId="67C20D25" w14:textId="68A7523F" w:rsidR="00640DA4" w:rsidRPr="00F656B5" w:rsidRDefault="00640DA4" w:rsidP="003B7040">
      <w:pPr>
        <w:rPr>
          <w:rFonts w:cs="Arial"/>
          <w:szCs w:val="22"/>
        </w:rPr>
      </w:pPr>
      <w:proofErr w:type="spellStart"/>
      <w:r w:rsidRPr="00F656B5">
        <w:rPr>
          <w:rFonts w:cs="Arial"/>
          <w:szCs w:val="22"/>
        </w:rPr>
        <w:t>Arbo</w:t>
      </w:r>
      <w:proofErr w:type="spellEnd"/>
      <w:r w:rsidRPr="00F656B5">
        <w:rPr>
          <w:rFonts w:cs="Arial"/>
          <w:szCs w:val="22"/>
        </w:rPr>
        <w:t xml:space="preserve"> et al (2009) evaluated bitter orange extract and </w:t>
      </w:r>
      <w:proofErr w:type="spellStart"/>
      <w:r w:rsidR="004431AA" w:rsidRPr="00F656B5">
        <w:rPr>
          <w:rFonts w:cs="Arial"/>
          <w:szCs w:val="22"/>
        </w:rPr>
        <w:t>oxedrine</w:t>
      </w:r>
      <w:proofErr w:type="spellEnd"/>
      <w:r w:rsidRPr="00F656B5">
        <w:rPr>
          <w:rFonts w:cs="Arial"/>
          <w:szCs w:val="22"/>
        </w:rPr>
        <w:t xml:space="preserve"> in CF-1 mice, treating groups of 9-10 males for 28 days with a bitter orange extract (containing 7.5% </w:t>
      </w:r>
      <w:proofErr w:type="spellStart"/>
      <w:r w:rsidR="00C8625A" w:rsidRPr="00F656B5">
        <w:rPr>
          <w:rFonts w:cs="Arial"/>
          <w:szCs w:val="22"/>
        </w:rPr>
        <w:t>oxedrine</w:t>
      </w:r>
      <w:proofErr w:type="spellEnd"/>
      <w:r w:rsidRPr="00F656B5">
        <w:rPr>
          <w:rFonts w:cs="Arial"/>
          <w:szCs w:val="22"/>
        </w:rPr>
        <w:t xml:space="preserve">) at 0 (water control), 400, 2000, or 4000 mg/kg </w:t>
      </w:r>
      <w:proofErr w:type="spellStart"/>
      <w:r w:rsidRPr="00F656B5">
        <w:rPr>
          <w:rFonts w:cs="Arial"/>
          <w:szCs w:val="22"/>
        </w:rPr>
        <w:t>bw</w:t>
      </w:r>
      <w:proofErr w:type="spellEnd"/>
      <w:r w:rsidRPr="00F656B5">
        <w:rPr>
          <w:rFonts w:cs="Arial"/>
          <w:szCs w:val="22"/>
        </w:rPr>
        <w:t>/day</w:t>
      </w:r>
      <w:r w:rsidR="00E6645A" w:rsidRPr="00F656B5">
        <w:rPr>
          <w:rFonts w:cs="Arial"/>
          <w:szCs w:val="22"/>
        </w:rPr>
        <w:t xml:space="preserve"> (</w:t>
      </w:r>
      <w:proofErr w:type="spellStart"/>
      <w:r w:rsidR="00C8625A" w:rsidRPr="00F656B5">
        <w:rPr>
          <w:rFonts w:cs="Arial"/>
          <w:szCs w:val="22"/>
        </w:rPr>
        <w:t>oxedrine</w:t>
      </w:r>
      <w:proofErr w:type="spellEnd"/>
      <w:r w:rsidR="00E6645A" w:rsidRPr="00F656B5">
        <w:rPr>
          <w:rFonts w:cs="Arial"/>
          <w:szCs w:val="22"/>
        </w:rPr>
        <w:t xml:space="preserve"> doses 30–</w:t>
      </w:r>
      <w:r w:rsidR="009573B5" w:rsidRPr="00F656B5">
        <w:rPr>
          <w:rFonts w:cs="Arial"/>
          <w:szCs w:val="22"/>
        </w:rPr>
        <w:t>300 mg/kg </w:t>
      </w:r>
      <w:proofErr w:type="spellStart"/>
      <w:r w:rsidRPr="00F656B5">
        <w:rPr>
          <w:rFonts w:cs="Arial"/>
          <w:szCs w:val="22"/>
        </w:rPr>
        <w:t>bw</w:t>
      </w:r>
      <w:proofErr w:type="spellEnd"/>
      <w:r w:rsidRPr="00F656B5">
        <w:rPr>
          <w:rFonts w:cs="Arial"/>
          <w:szCs w:val="22"/>
        </w:rPr>
        <w:t xml:space="preserve">/day), or </w:t>
      </w:r>
      <w:proofErr w:type="spellStart"/>
      <w:r w:rsidR="00C8625A" w:rsidRPr="00F656B5">
        <w:rPr>
          <w:rFonts w:cs="Arial"/>
          <w:szCs w:val="22"/>
        </w:rPr>
        <w:t>oxedrine</w:t>
      </w:r>
      <w:proofErr w:type="spellEnd"/>
      <w:r w:rsidRPr="00F656B5">
        <w:rPr>
          <w:rFonts w:cs="Arial"/>
          <w:szCs w:val="22"/>
        </w:rPr>
        <w:t xml:space="preserve"> at 30 or 300 mg/kg</w:t>
      </w:r>
      <w:r w:rsidR="009573B5" w:rsidRPr="00F656B5">
        <w:rPr>
          <w:rFonts w:cs="Arial"/>
          <w:szCs w:val="22"/>
        </w:rPr>
        <w:t xml:space="preserve"> </w:t>
      </w:r>
      <w:proofErr w:type="spellStart"/>
      <w:r w:rsidR="009573B5" w:rsidRPr="00F656B5">
        <w:rPr>
          <w:rFonts w:cs="Arial"/>
          <w:szCs w:val="22"/>
        </w:rPr>
        <w:t>bw</w:t>
      </w:r>
      <w:proofErr w:type="spellEnd"/>
      <w:r w:rsidR="009573B5" w:rsidRPr="00F656B5">
        <w:rPr>
          <w:rFonts w:cs="Arial"/>
          <w:szCs w:val="22"/>
        </w:rPr>
        <w:t>/</w:t>
      </w:r>
      <w:r w:rsidRPr="00F656B5">
        <w:rPr>
          <w:rFonts w:cs="Arial"/>
          <w:szCs w:val="22"/>
        </w:rPr>
        <w:t xml:space="preserve">day, by oral gavage. </w:t>
      </w:r>
      <w:r w:rsidR="003B7040" w:rsidRPr="00F656B5">
        <w:rPr>
          <w:rFonts w:cs="Arial"/>
          <w:szCs w:val="22"/>
        </w:rPr>
        <w:t xml:space="preserve">The bitter orange extract was </w:t>
      </w:r>
      <w:r w:rsidR="00B37F44" w:rsidRPr="00F656B5">
        <w:rPr>
          <w:rFonts w:cs="Arial"/>
          <w:szCs w:val="22"/>
        </w:rPr>
        <w:t xml:space="preserve">a commercial product </w:t>
      </w:r>
      <w:r w:rsidR="003B7040" w:rsidRPr="00F656B5">
        <w:rPr>
          <w:rFonts w:cs="Arial"/>
          <w:szCs w:val="22"/>
        </w:rPr>
        <w:t xml:space="preserve">obtained from Galena (Campinas, Brazil). </w:t>
      </w:r>
      <w:r w:rsidR="00DB21F3" w:rsidRPr="00F656B5">
        <w:rPr>
          <w:rFonts w:cs="Arial"/>
          <w:szCs w:val="22"/>
        </w:rPr>
        <w:t>It was st</w:t>
      </w:r>
      <w:r w:rsidR="003A7570" w:rsidRPr="00F656B5">
        <w:rPr>
          <w:rFonts w:cs="Arial"/>
          <w:szCs w:val="22"/>
        </w:rPr>
        <w:t xml:space="preserve">ated to be a </w:t>
      </w:r>
      <w:proofErr w:type="spellStart"/>
      <w:r w:rsidR="003A7570" w:rsidRPr="00F656B5">
        <w:rPr>
          <w:rFonts w:cs="Arial"/>
          <w:szCs w:val="22"/>
        </w:rPr>
        <w:t>methanolic</w:t>
      </w:r>
      <w:proofErr w:type="spellEnd"/>
      <w:r w:rsidR="003A7570" w:rsidRPr="00F656B5">
        <w:rPr>
          <w:rFonts w:cs="Arial"/>
          <w:szCs w:val="22"/>
        </w:rPr>
        <w:t xml:space="preserve"> </w:t>
      </w:r>
      <w:proofErr w:type="gramStart"/>
      <w:r w:rsidR="003A7570" w:rsidRPr="00F656B5">
        <w:rPr>
          <w:rFonts w:cs="Arial"/>
          <w:szCs w:val="22"/>
        </w:rPr>
        <w:t>extract,</w:t>
      </w:r>
      <w:proofErr w:type="gramEnd"/>
      <w:r w:rsidR="003A7570" w:rsidRPr="00F656B5">
        <w:rPr>
          <w:rFonts w:cs="Arial"/>
          <w:szCs w:val="22"/>
        </w:rPr>
        <w:t xml:space="preserve"> however n</w:t>
      </w:r>
      <w:r w:rsidR="003B7040" w:rsidRPr="00F656B5">
        <w:rPr>
          <w:rFonts w:cs="Arial"/>
          <w:szCs w:val="22"/>
        </w:rPr>
        <w:t xml:space="preserve">o </w:t>
      </w:r>
      <w:r w:rsidR="00DB21F3" w:rsidRPr="00F656B5">
        <w:rPr>
          <w:rFonts w:cs="Arial"/>
          <w:szCs w:val="22"/>
        </w:rPr>
        <w:t xml:space="preserve">other </w:t>
      </w:r>
      <w:r w:rsidR="003B7040" w:rsidRPr="00F656B5">
        <w:rPr>
          <w:rFonts w:cs="Arial"/>
          <w:szCs w:val="22"/>
        </w:rPr>
        <w:t>information was provided on its method of production or composition (</w:t>
      </w:r>
      <w:r w:rsidR="00DB21F3" w:rsidRPr="00F656B5">
        <w:rPr>
          <w:rFonts w:cs="Arial"/>
          <w:szCs w:val="22"/>
        </w:rPr>
        <w:t>apart from</w:t>
      </w:r>
      <w:r w:rsidR="003B7040" w:rsidRPr="00F656B5">
        <w:rPr>
          <w:rFonts w:cs="Arial"/>
          <w:szCs w:val="22"/>
        </w:rPr>
        <w:t xml:space="preserve"> </w:t>
      </w:r>
      <w:proofErr w:type="spellStart"/>
      <w:r w:rsidR="00C8625A" w:rsidRPr="00F656B5">
        <w:rPr>
          <w:rFonts w:cs="Arial"/>
          <w:szCs w:val="22"/>
        </w:rPr>
        <w:t>oxedrine</w:t>
      </w:r>
      <w:proofErr w:type="spellEnd"/>
      <w:r w:rsidR="003B7040" w:rsidRPr="00F656B5">
        <w:rPr>
          <w:rFonts w:cs="Arial"/>
          <w:szCs w:val="22"/>
        </w:rPr>
        <w:t xml:space="preserve"> content). </w:t>
      </w:r>
      <w:r w:rsidRPr="00F656B5">
        <w:rPr>
          <w:rFonts w:cs="Arial"/>
          <w:szCs w:val="22"/>
        </w:rPr>
        <w:t xml:space="preserve">The purity of </w:t>
      </w:r>
      <w:proofErr w:type="spellStart"/>
      <w:r w:rsidR="004431AA" w:rsidRPr="00F656B5">
        <w:rPr>
          <w:rFonts w:cs="Arial"/>
          <w:szCs w:val="22"/>
        </w:rPr>
        <w:t>oxedrine</w:t>
      </w:r>
      <w:proofErr w:type="spellEnd"/>
      <w:r w:rsidR="004431AA" w:rsidRPr="00F656B5">
        <w:rPr>
          <w:rFonts w:cs="Arial"/>
          <w:szCs w:val="22"/>
        </w:rPr>
        <w:t xml:space="preserve"> </w:t>
      </w:r>
      <w:r w:rsidRPr="00F656B5">
        <w:rPr>
          <w:rFonts w:cs="Arial"/>
          <w:szCs w:val="22"/>
        </w:rPr>
        <w:t>test article was 99%</w:t>
      </w:r>
      <w:proofErr w:type="gramStart"/>
      <w:r w:rsidRPr="00F656B5">
        <w:rPr>
          <w:rFonts w:cs="Arial"/>
          <w:szCs w:val="22"/>
        </w:rPr>
        <w:t>,</w:t>
      </w:r>
      <w:proofErr w:type="gramEnd"/>
      <w:r w:rsidRPr="00F656B5">
        <w:rPr>
          <w:rFonts w:cs="Arial"/>
          <w:szCs w:val="22"/>
        </w:rPr>
        <w:t xml:space="preserve"> however the enantiomeric form was not stated. There were no deaths, clinical signs of toxicity, or changes in bodyweight-relative weights of organs (heart, liver, brain, spleen, kidneys and adrenals) in any of the treatment groups. There was no statistically significant change in bodyweight resulting from treatment with bitter orange extract but both dose levels of </w:t>
      </w:r>
      <w:proofErr w:type="spellStart"/>
      <w:r w:rsidR="004431AA" w:rsidRPr="00F656B5">
        <w:rPr>
          <w:rFonts w:cs="Arial"/>
          <w:szCs w:val="22"/>
        </w:rPr>
        <w:t>oxedrine</w:t>
      </w:r>
      <w:proofErr w:type="spellEnd"/>
      <w:r w:rsidRPr="00F656B5">
        <w:rPr>
          <w:rFonts w:cs="Arial"/>
          <w:szCs w:val="22"/>
        </w:rPr>
        <w:t xml:space="preserve"> produced a statistically significant (p &lt; 0.05) decrease in bodyweight gain by day 28</w:t>
      </w:r>
      <w:r w:rsidR="00F70918" w:rsidRPr="00F656B5">
        <w:rPr>
          <w:rFonts w:cs="Arial"/>
          <w:szCs w:val="22"/>
        </w:rPr>
        <w:t>, however the effect was not dose-dependent</w:t>
      </w:r>
      <w:r w:rsidRPr="00F656B5">
        <w:rPr>
          <w:rFonts w:cs="Arial"/>
          <w:szCs w:val="22"/>
        </w:rPr>
        <w:t xml:space="preserve">. </w:t>
      </w:r>
      <w:r w:rsidR="00813344" w:rsidRPr="00F656B5">
        <w:rPr>
          <w:rFonts w:cs="Arial"/>
          <w:szCs w:val="22"/>
        </w:rPr>
        <w:t>B</w:t>
      </w:r>
      <w:r w:rsidR="003A7570" w:rsidRPr="00F656B5">
        <w:rPr>
          <w:rFonts w:cs="Arial"/>
          <w:szCs w:val="22"/>
        </w:rPr>
        <w:t xml:space="preserve">odyweight gains for the control group and the </w:t>
      </w:r>
      <w:proofErr w:type="spellStart"/>
      <w:r w:rsidR="004431AA" w:rsidRPr="00F656B5">
        <w:rPr>
          <w:rFonts w:cs="Arial"/>
          <w:szCs w:val="22"/>
        </w:rPr>
        <w:t>oxedrine</w:t>
      </w:r>
      <w:proofErr w:type="spellEnd"/>
      <w:r w:rsidR="003A7570" w:rsidRPr="00F656B5">
        <w:rPr>
          <w:rFonts w:cs="Arial"/>
          <w:szCs w:val="22"/>
        </w:rPr>
        <w:t xml:space="preserve"> 30 and 300 mg/kg </w:t>
      </w:r>
      <w:proofErr w:type="spellStart"/>
      <w:proofErr w:type="gramStart"/>
      <w:r w:rsidR="003A7570" w:rsidRPr="00F656B5">
        <w:rPr>
          <w:rFonts w:cs="Arial"/>
          <w:szCs w:val="22"/>
        </w:rPr>
        <w:t>bw</w:t>
      </w:r>
      <w:proofErr w:type="spellEnd"/>
      <w:proofErr w:type="gramEnd"/>
      <w:r w:rsidR="003A7570" w:rsidRPr="00F656B5">
        <w:rPr>
          <w:rFonts w:cs="Arial"/>
          <w:szCs w:val="22"/>
        </w:rPr>
        <w:t xml:space="preserve"> groups were approximately 8</w:t>
      </w:r>
      <w:r w:rsidR="00813344" w:rsidRPr="00F656B5">
        <w:rPr>
          <w:rFonts w:cs="Arial"/>
          <w:szCs w:val="22"/>
        </w:rPr>
        <w:t>.5</w:t>
      </w:r>
      <w:r w:rsidR="003A7570" w:rsidRPr="00F656B5">
        <w:rPr>
          <w:rFonts w:cs="Arial"/>
          <w:szCs w:val="22"/>
        </w:rPr>
        <w:t>%,</w:t>
      </w:r>
      <w:r w:rsidR="00813344" w:rsidRPr="00F656B5">
        <w:rPr>
          <w:rFonts w:cs="Arial"/>
          <w:szCs w:val="22"/>
        </w:rPr>
        <w:t xml:space="preserve"> 1.8% and 2.9</w:t>
      </w:r>
      <w:r w:rsidR="003A7570" w:rsidRPr="00F656B5">
        <w:rPr>
          <w:rFonts w:cs="Arial"/>
          <w:szCs w:val="22"/>
        </w:rPr>
        <w:t xml:space="preserve">%, respectively. </w:t>
      </w:r>
      <w:r w:rsidRPr="00F656B5">
        <w:rPr>
          <w:rFonts w:cs="Arial"/>
          <w:szCs w:val="22"/>
        </w:rPr>
        <w:t>Several haematology and clinical chemistry parameters were evaluated and no treatment-related effects were observed for any group.</w:t>
      </w:r>
    </w:p>
    <w:p w14:paraId="62C22A3A" w14:textId="77777777" w:rsidR="00640DA4" w:rsidRPr="00F656B5" w:rsidRDefault="00640DA4" w:rsidP="00A15E9C">
      <w:pPr>
        <w:rPr>
          <w:rFonts w:cs="Arial"/>
          <w:szCs w:val="22"/>
        </w:rPr>
      </w:pPr>
    </w:p>
    <w:p w14:paraId="612100A1" w14:textId="1EC99944" w:rsidR="0086188D" w:rsidRPr="00F656B5" w:rsidRDefault="00907D0C" w:rsidP="00A15E9C">
      <w:pPr>
        <w:rPr>
          <w:rFonts w:cs="Arial"/>
          <w:szCs w:val="22"/>
        </w:rPr>
      </w:pPr>
      <w:r w:rsidRPr="00F656B5">
        <w:rPr>
          <w:rFonts w:cs="Arial"/>
          <w:szCs w:val="22"/>
        </w:rPr>
        <w:t xml:space="preserve">Male Sprague-Dawley rats (8/group) </w:t>
      </w:r>
      <w:r w:rsidR="004C7EF6" w:rsidRPr="00F656B5">
        <w:rPr>
          <w:rFonts w:cs="Arial"/>
          <w:szCs w:val="22"/>
        </w:rPr>
        <w:t>were dosed</w:t>
      </w:r>
      <w:r w:rsidR="00412FA7" w:rsidRPr="00F656B5">
        <w:rPr>
          <w:rFonts w:cs="Arial"/>
          <w:szCs w:val="22"/>
        </w:rPr>
        <w:t xml:space="preserve"> d</w:t>
      </w:r>
      <w:r w:rsidR="004742CD" w:rsidRPr="00F656B5">
        <w:rPr>
          <w:rFonts w:cs="Arial"/>
          <w:szCs w:val="22"/>
        </w:rPr>
        <w:t xml:space="preserve">aily </w:t>
      </w:r>
      <w:r w:rsidR="00412FA7" w:rsidRPr="00F656B5">
        <w:rPr>
          <w:rFonts w:cs="Arial"/>
          <w:szCs w:val="22"/>
        </w:rPr>
        <w:t xml:space="preserve">by </w:t>
      </w:r>
      <w:r w:rsidR="004742CD" w:rsidRPr="00F656B5">
        <w:rPr>
          <w:rFonts w:cs="Arial"/>
          <w:szCs w:val="22"/>
        </w:rPr>
        <w:t>o</w:t>
      </w:r>
      <w:r w:rsidR="0086188D" w:rsidRPr="00F656B5">
        <w:rPr>
          <w:rFonts w:cs="Arial"/>
          <w:szCs w:val="22"/>
        </w:rPr>
        <w:t xml:space="preserve">ral </w:t>
      </w:r>
      <w:r w:rsidR="00256EB7" w:rsidRPr="00F656B5">
        <w:rPr>
          <w:rFonts w:cs="Arial"/>
          <w:szCs w:val="22"/>
        </w:rPr>
        <w:t xml:space="preserve">gavage </w:t>
      </w:r>
      <w:r w:rsidR="00412FA7" w:rsidRPr="00F656B5">
        <w:rPr>
          <w:rFonts w:cs="Arial"/>
          <w:szCs w:val="22"/>
        </w:rPr>
        <w:t xml:space="preserve">with </w:t>
      </w:r>
      <w:r w:rsidRPr="00F656B5">
        <w:rPr>
          <w:rFonts w:cs="Arial"/>
          <w:szCs w:val="22"/>
        </w:rPr>
        <w:t xml:space="preserve">two </w:t>
      </w:r>
      <w:r w:rsidR="00412FA7" w:rsidRPr="00F656B5">
        <w:rPr>
          <w:rFonts w:cs="Arial"/>
          <w:szCs w:val="22"/>
        </w:rPr>
        <w:t xml:space="preserve">different </w:t>
      </w:r>
      <w:r w:rsidR="000B145A" w:rsidRPr="00F656B5">
        <w:rPr>
          <w:rFonts w:cs="Arial"/>
          <w:szCs w:val="22"/>
        </w:rPr>
        <w:t xml:space="preserve">bitter orange </w:t>
      </w:r>
      <w:r w:rsidR="00981FBB" w:rsidRPr="00F656B5">
        <w:rPr>
          <w:rFonts w:cs="Arial"/>
          <w:szCs w:val="22"/>
        </w:rPr>
        <w:t>extracts</w:t>
      </w:r>
      <w:r w:rsidR="0086188D" w:rsidRPr="00F656B5">
        <w:rPr>
          <w:rFonts w:cs="Arial"/>
          <w:szCs w:val="22"/>
        </w:rPr>
        <w:t xml:space="preserve"> </w:t>
      </w:r>
      <w:r w:rsidR="00256EB7" w:rsidRPr="00F656B5">
        <w:rPr>
          <w:rFonts w:cs="Arial"/>
          <w:szCs w:val="22"/>
        </w:rPr>
        <w:t xml:space="preserve">at doses of </w:t>
      </w:r>
      <w:r w:rsidR="00DB441D" w:rsidRPr="00F656B5">
        <w:rPr>
          <w:rFonts w:cs="Arial"/>
          <w:szCs w:val="22"/>
        </w:rPr>
        <w:t>0 (saline control), 2.5, 5,</w:t>
      </w:r>
      <w:r w:rsidR="0086188D" w:rsidRPr="00F656B5">
        <w:rPr>
          <w:rFonts w:cs="Arial"/>
          <w:szCs w:val="22"/>
        </w:rPr>
        <w:t xml:space="preserve"> 10 or 20 mg/kg </w:t>
      </w:r>
      <w:proofErr w:type="spellStart"/>
      <w:r w:rsidR="0086188D" w:rsidRPr="00F656B5">
        <w:rPr>
          <w:rFonts w:cs="Arial"/>
          <w:szCs w:val="22"/>
        </w:rPr>
        <w:t>bw</w:t>
      </w:r>
      <w:proofErr w:type="spellEnd"/>
      <w:r w:rsidR="0086188D" w:rsidRPr="00F656B5">
        <w:rPr>
          <w:rFonts w:cs="Arial"/>
          <w:szCs w:val="22"/>
        </w:rPr>
        <w:t>/d</w:t>
      </w:r>
      <w:r w:rsidR="00F16608" w:rsidRPr="00F656B5">
        <w:rPr>
          <w:rFonts w:cs="Arial"/>
          <w:szCs w:val="22"/>
        </w:rPr>
        <w:t>ay</w:t>
      </w:r>
      <w:r w:rsidR="0086188D" w:rsidRPr="00F656B5">
        <w:rPr>
          <w:rFonts w:cs="Arial"/>
          <w:szCs w:val="22"/>
        </w:rPr>
        <w:t xml:space="preserve"> to for 15 days</w:t>
      </w:r>
      <w:r w:rsidR="003B7040" w:rsidRPr="00F656B5">
        <w:rPr>
          <w:rFonts w:cs="Arial"/>
          <w:szCs w:val="22"/>
        </w:rPr>
        <w:t xml:space="preserve">. </w:t>
      </w:r>
      <w:r w:rsidR="0086188D" w:rsidRPr="00F656B5">
        <w:rPr>
          <w:rFonts w:cs="Arial"/>
          <w:szCs w:val="22"/>
        </w:rPr>
        <w:t xml:space="preserve"> </w:t>
      </w:r>
      <w:r w:rsidR="003B78A7" w:rsidRPr="00F656B5">
        <w:rPr>
          <w:rFonts w:cs="Arial"/>
          <w:szCs w:val="22"/>
        </w:rPr>
        <w:t xml:space="preserve">It was stated that commercially available </w:t>
      </w:r>
      <w:r w:rsidR="003B78A7" w:rsidRPr="00F656B5">
        <w:rPr>
          <w:rFonts w:cs="Arial"/>
          <w:i/>
          <w:szCs w:val="22"/>
        </w:rPr>
        <w:t>Citrus</w:t>
      </w:r>
      <w:r w:rsidR="003B7040" w:rsidRPr="00F656B5">
        <w:rPr>
          <w:rFonts w:cs="Arial"/>
          <w:i/>
          <w:szCs w:val="22"/>
        </w:rPr>
        <w:t xml:space="preserve"> </w:t>
      </w:r>
      <w:proofErr w:type="spellStart"/>
      <w:r w:rsidR="003B7040" w:rsidRPr="00F656B5">
        <w:rPr>
          <w:rFonts w:cs="Arial"/>
          <w:i/>
          <w:szCs w:val="22"/>
        </w:rPr>
        <w:t>aurantium</w:t>
      </w:r>
      <w:proofErr w:type="spellEnd"/>
      <w:r w:rsidR="003B7040" w:rsidRPr="00F656B5">
        <w:rPr>
          <w:rFonts w:cs="Arial"/>
          <w:szCs w:val="22"/>
        </w:rPr>
        <w:t xml:space="preserve"> fruit </w:t>
      </w:r>
      <w:proofErr w:type="spellStart"/>
      <w:r w:rsidR="003B7040" w:rsidRPr="00F656B5">
        <w:rPr>
          <w:rFonts w:cs="Arial"/>
          <w:szCs w:val="22"/>
        </w:rPr>
        <w:t>hydroalco</w:t>
      </w:r>
      <w:r w:rsidR="00CA0998" w:rsidRPr="00F656B5">
        <w:rPr>
          <w:rFonts w:cs="Arial"/>
          <w:szCs w:val="22"/>
        </w:rPr>
        <w:t>h</w:t>
      </w:r>
      <w:r w:rsidR="003B7040" w:rsidRPr="00F656B5">
        <w:rPr>
          <w:rFonts w:cs="Arial"/>
          <w:szCs w:val="22"/>
        </w:rPr>
        <w:t>olic</w:t>
      </w:r>
      <w:proofErr w:type="spellEnd"/>
      <w:r w:rsidR="003B7040" w:rsidRPr="00F656B5">
        <w:rPr>
          <w:rFonts w:cs="Arial"/>
          <w:szCs w:val="22"/>
        </w:rPr>
        <w:t xml:space="preserve"> extracts </w:t>
      </w:r>
      <w:r w:rsidR="003B78A7" w:rsidRPr="00F656B5">
        <w:rPr>
          <w:rFonts w:cs="Arial"/>
          <w:szCs w:val="22"/>
        </w:rPr>
        <w:t xml:space="preserve">from India and the USA, </w:t>
      </w:r>
      <w:r w:rsidR="003B7040" w:rsidRPr="00F656B5">
        <w:rPr>
          <w:rFonts w:cs="Arial"/>
          <w:szCs w:val="22"/>
        </w:rPr>
        <w:t xml:space="preserve">standardized to </w:t>
      </w:r>
      <w:proofErr w:type="spellStart"/>
      <w:r w:rsidR="004431AA" w:rsidRPr="00F656B5">
        <w:rPr>
          <w:rFonts w:cs="Arial"/>
          <w:szCs w:val="22"/>
        </w:rPr>
        <w:t>oxedrine</w:t>
      </w:r>
      <w:proofErr w:type="spellEnd"/>
      <w:r w:rsidR="003B7040" w:rsidRPr="00F656B5">
        <w:rPr>
          <w:rFonts w:cs="Arial"/>
          <w:szCs w:val="22"/>
        </w:rPr>
        <w:t xml:space="preserve"> </w:t>
      </w:r>
      <w:r w:rsidR="003B78A7" w:rsidRPr="00F656B5">
        <w:rPr>
          <w:rFonts w:cs="Arial"/>
          <w:szCs w:val="22"/>
        </w:rPr>
        <w:t xml:space="preserve">content of </w:t>
      </w:r>
      <w:r w:rsidR="003B7040" w:rsidRPr="00F656B5">
        <w:rPr>
          <w:rFonts w:cs="Arial"/>
          <w:szCs w:val="22"/>
        </w:rPr>
        <w:t>4% and 6%, respectively, were used.</w:t>
      </w:r>
      <w:r w:rsidR="003B78A7" w:rsidRPr="00F656B5">
        <w:rPr>
          <w:rFonts w:cs="Arial"/>
          <w:szCs w:val="22"/>
        </w:rPr>
        <w:t xml:space="preserve"> No other information was provided on methods of production or composition of the extracts.</w:t>
      </w:r>
      <w:r w:rsidR="003B7040" w:rsidRPr="00F656B5">
        <w:rPr>
          <w:rFonts w:cs="Arial"/>
          <w:szCs w:val="22"/>
        </w:rPr>
        <w:t xml:space="preserve"> There were </w:t>
      </w:r>
      <w:r w:rsidR="0086188D" w:rsidRPr="00F656B5">
        <w:rPr>
          <w:rFonts w:cs="Arial"/>
          <w:szCs w:val="22"/>
        </w:rPr>
        <w:t>dose-dependent re</w:t>
      </w:r>
      <w:r w:rsidR="00256EB7" w:rsidRPr="00F656B5">
        <w:rPr>
          <w:rFonts w:cs="Arial"/>
          <w:szCs w:val="22"/>
        </w:rPr>
        <w:t>duction</w:t>
      </w:r>
      <w:r w:rsidR="003B7040" w:rsidRPr="00F656B5">
        <w:rPr>
          <w:rFonts w:cs="Arial"/>
          <w:szCs w:val="22"/>
        </w:rPr>
        <w:t>s</w:t>
      </w:r>
      <w:r w:rsidR="00256EB7" w:rsidRPr="00F656B5">
        <w:rPr>
          <w:rFonts w:cs="Arial"/>
          <w:szCs w:val="22"/>
        </w:rPr>
        <w:t xml:space="preserve"> in</w:t>
      </w:r>
      <w:r w:rsidR="00DB441D" w:rsidRPr="00F656B5">
        <w:rPr>
          <w:rFonts w:cs="Arial"/>
          <w:szCs w:val="22"/>
        </w:rPr>
        <w:t xml:space="preserve"> food intake and body</w:t>
      </w:r>
      <w:r w:rsidR="00F16608" w:rsidRPr="00F656B5">
        <w:rPr>
          <w:rFonts w:cs="Arial"/>
          <w:szCs w:val="22"/>
        </w:rPr>
        <w:t xml:space="preserve">weight </w:t>
      </w:r>
      <w:r w:rsidR="00DB441D" w:rsidRPr="00F656B5">
        <w:rPr>
          <w:rFonts w:cs="Arial"/>
          <w:szCs w:val="22"/>
        </w:rPr>
        <w:t>gain</w:t>
      </w:r>
      <w:r w:rsidR="0086188D" w:rsidRPr="00F656B5">
        <w:rPr>
          <w:rFonts w:cs="Arial"/>
          <w:szCs w:val="22"/>
        </w:rPr>
        <w:t xml:space="preserve">. </w:t>
      </w:r>
      <w:r w:rsidR="004E7EC5" w:rsidRPr="00F656B5">
        <w:rPr>
          <w:rFonts w:cs="Arial"/>
          <w:szCs w:val="22"/>
        </w:rPr>
        <w:t>N</w:t>
      </w:r>
      <w:r w:rsidR="00256EB7" w:rsidRPr="00F656B5">
        <w:rPr>
          <w:rFonts w:cs="Arial"/>
          <w:szCs w:val="22"/>
        </w:rPr>
        <w:t>o clinical sign</w:t>
      </w:r>
      <w:r w:rsidR="004E7EC5" w:rsidRPr="00F656B5">
        <w:rPr>
          <w:rFonts w:cs="Arial"/>
          <w:szCs w:val="22"/>
        </w:rPr>
        <w:t>s of toxicity were evident, however</w:t>
      </w:r>
      <w:r w:rsidR="00256EB7" w:rsidRPr="00F656B5">
        <w:rPr>
          <w:rFonts w:cs="Arial"/>
          <w:szCs w:val="22"/>
        </w:rPr>
        <w:t xml:space="preserve"> </w:t>
      </w:r>
      <w:r w:rsidR="004E7EC5" w:rsidRPr="00F656B5">
        <w:rPr>
          <w:rFonts w:cs="Arial"/>
          <w:szCs w:val="22"/>
        </w:rPr>
        <w:t>d</w:t>
      </w:r>
      <w:r w:rsidR="00DB441D" w:rsidRPr="00F656B5">
        <w:rPr>
          <w:rFonts w:cs="Arial"/>
          <w:szCs w:val="22"/>
        </w:rPr>
        <w:t>eaths were</w:t>
      </w:r>
      <w:r w:rsidR="0086188D" w:rsidRPr="00F656B5">
        <w:rPr>
          <w:rFonts w:cs="Arial"/>
          <w:szCs w:val="22"/>
        </w:rPr>
        <w:t xml:space="preserve"> observed </w:t>
      </w:r>
      <w:r w:rsidR="00DB441D" w:rsidRPr="00F656B5">
        <w:rPr>
          <w:rFonts w:cs="Arial"/>
          <w:szCs w:val="22"/>
        </w:rPr>
        <w:t xml:space="preserve">in </w:t>
      </w:r>
      <w:r w:rsidR="0086188D" w:rsidRPr="00F656B5">
        <w:rPr>
          <w:rFonts w:cs="Arial"/>
          <w:szCs w:val="22"/>
        </w:rPr>
        <w:t xml:space="preserve">all </w:t>
      </w:r>
      <w:r w:rsidR="00DB441D" w:rsidRPr="00F656B5">
        <w:rPr>
          <w:rFonts w:cs="Arial"/>
          <w:szCs w:val="22"/>
        </w:rPr>
        <w:t xml:space="preserve">treatment </w:t>
      </w:r>
      <w:r w:rsidR="00256EB7" w:rsidRPr="00F656B5">
        <w:rPr>
          <w:rFonts w:cs="Arial"/>
          <w:szCs w:val="22"/>
        </w:rPr>
        <w:t>groups (up to 50</w:t>
      </w:r>
      <w:r w:rsidR="00830EB4" w:rsidRPr="00F656B5">
        <w:rPr>
          <w:rFonts w:cs="Arial"/>
          <w:szCs w:val="22"/>
        </w:rPr>
        <w:t xml:space="preserve">% for the </w:t>
      </w:r>
      <w:r w:rsidR="0086188D" w:rsidRPr="00F656B5">
        <w:rPr>
          <w:rFonts w:cs="Arial"/>
          <w:szCs w:val="22"/>
        </w:rPr>
        <w:t xml:space="preserve">20 mg/kg </w:t>
      </w:r>
      <w:proofErr w:type="spellStart"/>
      <w:r w:rsidR="0086188D" w:rsidRPr="00F656B5">
        <w:rPr>
          <w:rFonts w:cs="Arial"/>
          <w:szCs w:val="22"/>
        </w:rPr>
        <w:t>bw</w:t>
      </w:r>
      <w:proofErr w:type="spellEnd"/>
      <w:r w:rsidR="0086188D" w:rsidRPr="00F656B5">
        <w:rPr>
          <w:rFonts w:cs="Arial"/>
          <w:szCs w:val="22"/>
        </w:rPr>
        <w:t>/d</w:t>
      </w:r>
      <w:r w:rsidR="00256EB7" w:rsidRPr="00F656B5">
        <w:rPr>
          <w:rFonts w:cs="Arial"/>
          <w:szCs w:val="22"/>
        </w:rPr>
        <w:t>ay</w:t>
      </w:r>
      <w:r w:rsidR="00830EB4" w:rsidRPr="00F656B5">
        <w:rPr>
          <w:rFonts w:cs="Arial"/>
          <w:szCs w:val="22"/>
        </w:rPr>
        <w:t>,</w:t>
      </w:r>
      <w:r w:rsidR="00256EB7" w:rsidRPr="00F656B5">
        <w:rPr>
          <w:rFonts w:cs="Arial"/>
          <w:szCs w:val="22"/>
        </w:rPr>
        <w:t xml:space="preserve"> 6% </w:t>
      </w:r>
      <w:r w:rsidR="0086188D" w:rsidRPr="00F656B5">
        <w:rPr>
          <w:rFonts w:cs="Arial"/>
          <w:szCs w:val="22"/>
        </w:rPr>
        <w:t xml:space="preserve">extract, corresponding to </w:t>
      </w:r>
      <w:r w:rsidR="00256EB7" w:rsidRPr="00F656B5">
        <w:rPr>
          <w:rFonts w:cs="Arial"/>
          <w:szCs w:val="22"/>
        </w:rPr>
        <w:t>a</w:t>
      </w:r>
      <w:r w:rsidR="00400E27" w:rsidRPr="00F656B5">
        <w:rPr>
          <w:rFonts w:cs="Arial"/>
          <w:szCs w:val="22"/>
        </w:rPr>
        <w:t>n</w:t>
      </w:r>
      <w:r w:rsidR="00256EB7" w:rsidRPr="00F656B5">
        <w:rPr>
          <w:rFonts w:cs="Arial"/>
          <w:szCs w:val="22"/>
        </w:rPr>
        <w:t xml:space="preserve"> </w:t>
      </w:r>
      <w:proofErr w:type="spellStart"/>
      <w:r w:rsidR="004431AA" w:rsidRPr="00F656B5">
        <w:rPr>
          <w:rFonts w:cs="Arial"/>
          <w:szCs w:val="22"/>
        </w:rPr>
        <w:t>oxedrine</w:t>
      </w:r>
      <w:proofErr w:type="spellEnd"/>
      <w:r w:rsidR="00256EB7" w:rsidRPr="00F656B5">
        <w:rPr>
          <w:rFonts w:cs="Arial"/>
          <w:szCs w:val="22"/>
        </w:rPr>
        <w:t xml:space="preserve"> </w:t>
      </w:r>
      <w:r w:rsidR="00E6645A" w:rsidRPr="00F656B5">
        <w:rPr>
          <w:rFonts w:cs="Arial"/>
          <w:szCs w:val="22"/>
        </w:rPr>
        <w:t>dose of 1.2 </w:t>
      </w:r>
      <w:r w:rsidR="00256EB7" w:rsidRPr="00F656B5">
        <w:rPr>
          <w:rFonts w:cs="Arial"/>
          <w:szCs w:val="22"/>
        </w:rPr>
        <w:t>mg</w:t>
      </w:r>
      <w:r w:rsidR="0086188D" w:rsidRPr="00F656B5">
        <w:rPr>
          <w:rFonts w:cs="Arial"/>
          <w:szCs w:val="22"/>
        </w:rPr>
        <w:t xml:space="preserve">/kg </w:t>
      </w:r>
      <w:proofErr w:type="spellStart"/>
      <w:r w:rsidR="0086188D" w:rsidRPr="00F656B5">
        <w:rPr>
          <w:rFonts w:cs="Arial"/>
          <w:szCs w:val="22"/>
        </w:rPr>
        <w:t>bw</w:t>
      </w:r>
      <w:proofErr w:type="spellEnd"/>
      <w:r w:rsidR="0086188D" w:rsidRPr="00F656B5">
        <w:rPr>
          <w:rFonts w:cs="Arial"/>
          <w:szCs w:val="22"/>
        </w:rPr>
        <w:t>/d</w:t>
      </w:r>
      <w:r w:rsidR="00F16608" w:rsidRPr="00F656B5">
        <w:rPr>
          <w:rFonts w:cs="Arial"/>
          <w:szCs w:val="22"/>
        </w:rPr>
        <w:t>ay</w:t>
      </w:r>
      <w:r w:rsidR="0086188D" w:rsidRPr="00F656B5">
        <w:rPr>
          <w:rFonts w:cs="Arial"/>
          <w:szCs w:val="22"/>
        </w:rPr>
        <w:t xml:space="preserve">). No </w:t>
      </w:r>
      <w:r w:rsidR="00AF596C" w:rsidRPr="00F656B5">
        <w:rPr>
          <w:rFonts w:cs="Arial"/>
          <w:szCs w:val="22"/>
        </w:rPr>
        <w:t xml:space="preserve">effects on blood pressure </w:t>
      </w:r>
      <w:r w:rsidR="0086188D" w:rsidRPr="00F656B5">
        <w:rPr>
          <w:rFonts w:cs="Arial"/>
          <w:szCs w:val="22"/>
        </w:rPr>
        <w:t>were detected. However, ventricular arrhythmia</w:t>
      </w:r>
      <w:r w:rsidR="004E7EC5" w:rsidRPr="00F656B5">
        <w:rPr>
          <w:rFonts w:cs="Arial"/>
          <w:szCs w:val="22"/>
        </w:rPr>
        <w:t>s with QRS complex extension were</w:t>
      </w:r>
      <w:r w:rsidR="0086188D" w:rsidRPr="00F656B5">
        <w:rPr>
          <w:rFonts w:cs="Arial"/>
          <w:szCs w:val="22"/>
        </w:rPr>
        <w:t xml:space="preserve"> </w:t>
      </w:r>
      <w:r w:rsidR="004E7EC5" w:rsidRPr="00F656B5">
        <w:rPr>
          <w:rFonts w:cs="Arial"/>
          <w:szCs w:val="22"/>
        </w:rPr>
        <w:t>observed</w:t>
      </w:r>
      <w:r w:rsidR="00AF596C" w:rsidRPr="00F656B5">
        <w:rPr>
          <w:rFonts w:cs="Arial"/>
          <w:szCs w:val="22"/>
        </w:rPr>
        <w:t xml:space="preserve"> in both</w:t>
      </w:r>
      <w:r w:rsidR="00412FA7" w:rsidRPr="00F656B5">
        <w:rPr>
          <w:rFonts w:cs="Arial"/>
          <w:szCs w:val="22"/>
        </w:rPr>
        <w:t xml:space="preserve"> of the</w:t>
      </w:r>
      <w:r w:rsidR="00AF596C" w:rsidRPr="00F656B5">
        <w:rPr>
          <w:rFonts w:cs="Arial"/>
          <w:szCs w:val="22"/>
        </w:rPr>
        <w:t xml:space="preserve"> </w:t>
      </w:r>
      <w:r w:rsidR="0086188D" w:rsidRPr="00F656B5">
        <w:rPr>
          <w:rFonts w:cs="Arial"/>
          <w:szCs w:val="22"/>
        </w:rPr>
        <w:t>20</w:t>
      </w:r>
      <w:r w:rsidR="00412FA7" w:rsidRPr="00F656B5">
        <w:rPr>
          <w:rFonts w:cs="Arial"/>
          <w:szCs w:val="22"/>
        </w:rPr>
        <w:t> </w:t>
      </w:r>
      <w:r w:rsidR="0086188D" w:rsidRPr="00F656B5">
        <w:rPr>
          <w:rFonts w:cs="Arial"/>
          <w:szCs w:val="22"/>
        </w:rPr>
        <w:t xml:space="preserve">mg/kg </w:t>
      </w:r>
      <w:proofErr w:type="spellStart"/>
      <w:r w:rsidR="0086188D" w:rsidRPr="00F656B5">
        <w:rPr>
          <w:rFonts w:cs="Arial"/>
          <w:szCs w:val="22"/>
        </w:rPr>
        <w:t>bw</w:t>
      </w:r>
      <w:proofErr w:type="spellEnd"/>
      <w:r w:rsidR="00256EB7" w:rsidRPr="00F656B5">
        <w:rPr>
          <w:rFonts w:cs="Arial"/>
          <w:szCs w:val="22"/>
        </w:rPr>
        <w:t>/day</w:t>
      </w:r>
      <w:r w:rsidR="0086188D" w:rsidRPr="00F656B5">
        <w:rPr>
          <w:rFonts w:cs="Arial"/>
          <w:szCs w:val="22"/>
        </w:rPr>
        <w:t xml:space="preserve"> group</w:t>
      </w:r>
      <w:r w:rsidR="00256EB7" w:rsidRPr="00F656B5">
        <w:rPr>
          <w:rFonts w:cs="Arial"/>
          <w:szCs w:val="22"/>
        </w:rPr>
        <w:t>s</w:t>
      </w:r>
      <w:r w:rsidR="0086188D" w:rsidRPr="00F656B5">
        <w:rPr>
          <w:rFonts w:cs="Arial"/>
          <w:szCs w:val="22"/>
        </w:rPr>
        <w:t xml:space="preserve"> (</w:t>
      </w:r>
      <w:r w:rsidR="00256EB7" w:rsidRPr="00F656B5">
        <w:rPr>
          <w:rFonts w:cs="Arial"/>
          <w:szCs w:val="22"/>
        </w:rPr>
        <w:t xml:space="preserve">4% and 6% extracts). </w:t>
      </w:r>
      <w:r w:rsidR="00A15E9C" w:rsidRPr="00F656B5">
        <w:rPr>
          <w:rFonts w:cs="Arial"/>
          <w:szCs w:val="22"/>
        </w:rPr>
        <w:t xml:space="preserve">It was not indicated if ECG analysis was performed on </w:t>
      </w:r>
      <w:r w:rsidR="00AF596C" w:rsidRPr="00F656B5">
        <w:rPr>
          <w:rFonts w:cs="Arial"/>
          <w:szCs w:val="22"/>
        </w:rPr>
        <w:t>rats given lower doses (</w:t>
      </w:r>
      <w:proofErr w:type="spellStart"/>
      <w:r w:rsidR="00AF596C" w:rsidRPr="00F656B5">
        <w:rPr>
          <w:rFonts w:cs="Arial"/>
          <w:szCs w:val="22"/>
        </w:rPr>
        <w:t>Calapai</w:t>
      </w:r>
      <w:proofErr w:type="spellEnd"/>
      <w:r w:rsidR="00AF596C" w:rsidRPr="00F656B5">
        <w:rPr>
          <w:rFonts w:cs="Arial"/>
          <w:szCs w:val="22"/>
        </w:rPr>
        <w:t xml:space="preserve"> et al 1999).</w:t>
      </w:r>
    </w:p>
    <w:p w14:paraId="4D69EBFB" w14:textId="77777777" w:rsidR="00AA2E00" w:rsidRPr="00F656B5" w:rsidRDefault="00AA2E00" w:rsidP="006B358E">
      <w:pPr>
        <w:rPr>
          <w:rFonts w:cs="Arial"/>
          <w:szCs w:val="22"/>
        </w:rPr>
      </w:pPr>
    </w:p>
    <w:p w14:paraId="0C4FC223" w14:textId="77777777" w:rsidR="00606EA6" w:rsidRDefault="005F3D63" w:rsidP="00412FA7">
      <w:pPr>
        <w:rPr>
          <w:rFonts w:cs="Arial"/>
          <w:szCs w:val="22"/>
        </w:rPr>
      </w:pPr>
      <w:r w:rsidRPr="00F656B5">
        <w:rPr>
          <w:rFonts w:cs="Arial"/>
          <w:szCs w:val="22"/>
        </w:rPr>
        <w:t xml:space="preserve">Female Sprague-Dawley rats </w:t>
      </w:r>
      <w:r w:rsidR="00AC7C17" w:rsidRPr="00F656B5">
        <w:rPr>
          <w:rFonts w:cs="Arial"/>
          <w:szCs w:val="22"/>
        </w:rPr>
        <w:t xml:space="preserve">(13-14/group) </w:t>
      </w:r>
      <w:r w:rsidRPr="00F656B5">
        <w:rPr>
          <w:rFonts w:cs="Arial"/>
          <w:szCs w:val="22"/>
        </w:rPr>
        <w:t xml:space="preserve">were dosed daily by gavage for 28 days with two different </w:t>
      </w:r>
      <w:r w:rsidR="000B145A" w:rsidRPr="00F656B5">
        <w:rPr>
          <w:rFonts w:cs="Arial"/>
          <w:szCs w:val="22"/>
        </w:rPr>
        <w:t xml:space="preserve">bitter orange </w:t>
      </w:r>
      <w:r w:rsidRPr="00F656B5">
        <w:rPr>
          <w:rFonts w:cs="Arial"/>
          <w:szCs w:val="22"/>
        </w:rPr>
        <w:t xml:space="preserve">extracts </w:t>
      </w:r>
      <w:r w:rsidR="00412FA7" w:rsidRPr="00F656B5">
        <w:rPr>
          <w:rFonts w:cs="Arial"/>
          <w:szCs w:val="22"/>
        </w:rPr>
        <w:t xml:space="preserve">nominally </w:t>
      </w:r>
      <w:r w:rsidR="00656BD3" w:rsidRPr="00F656B5">
        <w:rPr>
          <w:rFonts w:cs="Arial"/>
          <w:szCs w:val="22"/>
        </w:rPr>
        <w:t xml:space="preserve">containing </w:t>
      </w:r>
      <w:r w:rsidRPr="00F656B5">
        <w:rPr>
          <w:rFonts w:cs="Arial"/>
          <w:szCs w:val="22"/>
        </w:rPr>
        <w:t xml:space="preserve">6% </w:t>
      </w:r>
      <w:r w:rsidR="00656BD3" w:rsidRPr="00F656B5">
        <w:rPr>
          <w:rFonts w:cs="Arial"/>
          <w:szCs w:val="22"/>
        </w:rPr>
        <w:t>and 9</w:t>
      </w:r>
      <w:r w:rsidR="00412FA7" w:rsidRPr="00F656B5">
        <w:rPr>
          <w:rFonts w:cs="Arial"/>
          <w:szCs w:val="22"/>
        </w:rPr>
        <w:t>0</w:t>
      </w:r>
      <w:r w:rsidR="00656BD3" w:rsidRPr="00F656B5">
        <w:rPr>
          <w:rFonts w:cs="Arial"/>
          <w:szCs w:val="22"/>
        </w:rPr>
        <w:t xml:space="preserve">% </w:t>
      </w:r>
      <w:proofErr w:type="spellStart"/>
      <w:r w:rsidR="004431AA" w:rsidRPr="00F656B5">
        <w:rPr>
          <w:rFonts w:cs="Arial"/>
          <w:szCs w:val="22"/>
        </w:rPr>
        <w:t>oxedrine</w:t>
      </w:r>
      <w:proofErr w:type="spellEnd"/>
      <w:r w:rsidRPr="00F656B5">
        <w:rPr>
          <w:rFonts w:cs="Arial"/>
          <w:szCs w:val="22"/>
        </w:rPr>
        <w:t xml:space="preserve">, </w:t>
      </w:r>
      <w:r w:rsidR="00656BD3" w:rsidRPr="00F656B5">
        <w:rPr>
          <w:rFonts w:cs="Arial"/>
          <w:szCs w:val="22"/>
        </w:rPr>
        <w:t>respectively</w:t>
      </w:r>
      <w:r w:rsidRPr="00F656B5">
        <w:rPr>
          <w:rFonts w:cs="Arial"/>
          <w:szCs w:val="22"/>
        </w:rPr>
        <w:t xml:space="preserve">. </w:t>
      </w:r>
      <w:r w:rsidR="00B04DF9" w:rsidRPr="00F656B5">
        <w:rPr>
          <w:rFonts w:cs="Arial"/>
          <w:szCs w:val="22"/>
        </w:rPr>
        <w:t>The extracts were purchased from Modern Nutrition and Biotech (Appleton, W</w:t>
      </w:r>
      <w:r w:rsidR="001D762A" w:rsidRPr="00F656B5">
        <w:rPr>
          <w:rFonts w:cs="Arial"/>
          <w:szCs w:val="22"/>
        </w:rPr>
        <w:t>I</w:t>
      </w:r>
      <w:r w:rsidR="00B04DF9" w:rsidRPr="00F656B5">
        <w:rPr>
          <w:rFonts w:cs="Arial"/>
          <w:szCs w:val="22"/>
        </w:rPr>
        <w:t xml:space="preserve">, USA). </w:t>
      </w:r>
      <w:r w:rsidR="00412FA7" w:rsidRPr="00F656B5">
        <w:rPr>
          <w:rFonts w:cs="Arial"/>
          <w:szCs w:val="22"/>
        </w:rPr>
        <w:t xml:space="preserve">Analysis showed </w:t>
      </w:r>
      <w:r w:rsidR="00B04DF9" w:rsidRPr="00F656B5">
        <w:rPr>
          <w:rFonts w:cs="Arial"/>
          <w:szCs w:val="22"/>
        </w:rPr>
        <w:t xml:space="preserve">that the nominally 6% </w:t>
      </w:r>
      <w:proofErr w:type="spellStart"/>
      <w:r w:rsidR="004431AA" w:rsidRPr="00F656B5">
        <w:rPr>
          <w:rFonts w:cs="Arial"/>
          <w:szCs w:val="22"/>
        </w:rPr>
        <w:t>oxedrine</w:t>
      </w:r>
      <w:proofErr w:type="spellEnd"/>
      <w:r w:rsidR="00412FA7" w:rsidRPr="00F656B5">
        <w:rPr>
          <w:rFonts w:cs="Arial"/>
          <w:szCs w:val="22"/>
        </w:rPr>
        <w:t xml:space="preserve"> extract contained 7.25% </w:t>
      </w:r>
      <w:proofErr w:type="spellStart"/>
      <w:r w:rsidR="004431AA" w:rsidRPr="00F656B5">
        <w:rPr>
          <w:rFonts w:cs="Arial"/>
          <w:szCs w:val="22"/>
        </w:rPr>
        <w:t>oxedrine</w:t>
      </w:r>
      <w:proofErr w:type="spellEnd"/>
      <w:r w:rsidR="00412FA7" w:rsidRPr="00F656B5">
        <w:rPr>
          <w:rFonts w:cs="Arial"/>
          <w:szCs w:val="22"/>
        </w:rPr>
        <w:t xml:space="preserve">, 0.63% </w:t>
      </w:r>
      <w:proofErr w:type="spellStart"/>
      <w:r w:rsidR="00412FA7" w:rsidRPr="00F656B5">
        <w:rPr>
          <w:rFonts w:cs="Arial"/>
          <w:szCs w:val="22"/>
        </w:rPr>
        <w:t>hordenine</w:t>
      </w:r>
      <w:proofErr w:type="spellEnd"/>
      <w:r w:rsidR="00412FA7" w:rsidRPr="00F656B5">
        <w:rPr>
          <w:rFonts w:cs="Arial"/>
          <w:szCs w:val="22"/>
        </w:rPr>
        <w:t xml:space="preserve">, 0.10% </w:t>
      </w:r>
      <w:proofErr w:type="spellStart"/>
      <w:r w:rsidR="00412FA7" w:rsidRPr="00F656B5">
        <w:rPr>
          <w:rFonts w:cs="Arial"/>
          <w:szCs w:val="22"/>
        </w:rPr>
        <w:t>octopamine</w:t>
      </w:r>
      <w:proofErr w:type="spellEnd"/>
      <w:r w:rsidR="00412FA7" w:rsidRPr="00F656B5">
        <w:rPr>
          <w:rFonts w:cs="Arial"/>
          <w:szCs w:val="22"/>
        </w:rPr>
        <w:t xml:space="preserve"> and 0.09% tyramine by weight. The</w:t>
      </w:r>
      <w:r w:rsidR="00B04DF9" w:rsidRPr="00F656B5">
        <w:rPr>
          <w:rFonts w:cs="Arial"/>
          <w:szCs w:val="22"/>
        </w:rPr>
        <w:t xml:space="preserve"> nominally 90%</w:t>
      </w:r>
      <w:r w:rsidR="00412FA7" w:rsidRPr="00F656B5">
        <w:rPr>
          <w:rFonts w:cs="Arial"/>
          <w:szCs w:val="22"/>
        </w:rPr>
        <w:t xml:space="preserve"> </w:t>
      </w:r>
      <w:proofErr w:type="spellStart"/>
      <w:r w:rsidR="004431AA" w:rsidRPr="00F656B5">
        <w:rPr>
          <w:rFonts w:cs="Arial"/>
          <w:szCs w:val="22"/>
        </w:rPr>
        <w:t>oxedrine</w:t>
      </w:r>
      <w:proofErr w:type="spellEnd"/>
      <w:r w:rsidR="00B04DF9" w:rsidRPr="00F656B5">
        <w:rPr>
          <w:rFonts w:cs="Arial"/>
          <w:szCs w:val="22"/>
        </w:rPr>
        <w:t xml:space="preserve"> </w:t>
      </w:r>
      <w:r w:rsidR="00412FA7" w:rsidRPr="00F656B5">
        <w:rPr>
          <w:rFonts w:cs="Arial"/>
          <w:szCs w:val="22"/>
        </w:rPr>
        <w:t xml:space="preserve">extract contained 95.0% </w:t>
      </w:r>
      <w:proofErr w:type="spellStart"/>
      <w:r w:rsidR="004431AA" w:rsidRPr="00F656B5">
        <w:rPr>
          <w:rFonts w:cs="Arial"/>
          <w:szCs w:val="22"/>
        </w:rPr>
        <w:t>oxedrine</w:t>
      </w:r>
      <w:proofErr w:type="spellEnd"/>
      <w:r w:rsidR="00412FA7" w:rsidRPr="00F656B5">
        <w:rPr>
          <w:rFonts w:cs="Arial"/>
          <w:szCs w:val="22"/>
        </w:rPr>
        <w:t xml:space="preserve">, 0.05% </w:t>
      </w:r>
      <w:proofErr w:type="spellStart"/>
      <w:r w:rsidR="00412FA7" w:rsidRPr="00F656B5">
        <w:rPr>
          <w:rFonts w:cs="Arial"/>
          <w:szCs w:val="22"/>
        </w:rPr>
        <w:t>hordenine</w:t>
      </w:r>
      <w:proofErr w:type="spellEnd"/>
      <w:r w:rsidR="00412FA7" w:rsidRPr="00F656B5">
        <w:rPr>
          <w:rFonts w:cs="Arial"/>
          <w:szCs w:val="22"/>
        </w:rPr>
        <w:t xml:space="preserve">, 0.39% </w:t>
      </w:r>
      <w:proofErr w:type="spellStart"/>
      <w:r w:rsidR="00412FA7" w:rsidRPr="00F656B5">
        <w:rPr>
          <w:rFonts w:cs="Arial"/>
          <w:szCs w:val="22"/>
        </w:rPr>
        <w:t>octopamine</w:t>
      </w:r>
      <w:proofErr w:type="spellEnd"/>
      <w:r w:rsidR="00412FA7" w:rsidRPr="00F656B5">
        <w:rPr>
          <w:rFonts w:cs="Arial"/>
          <w:szCs w:val="22"/>
        </w:rPr>
        <w:t>, and</w:t>
      </w:r>
      <w:r w:rsidR="00B04DF9" w:rsidRPr="00F656B5">
        <w:rPr>
          <w:rFonts w:cs="Arial"/>
          <w:szCs w:val="22"/>
        </w:rPr>
        <w:t xml:space="preserve"> </w:t>
      </w:r>
      <w:r w:rsidR="00412FA7" w:rsidRPr="00F656B5">
        <w:rPr>
          <w:rFonts w:cs="Arial"/>
          <w:szCs w:val="22"/>
        </w:rPr>
        <w:t>0.02% tyramine by weight.</w:t>
      </w:r>
      <w:r w:rsidR="00B04DF9" w:rsidRPr="00F656B5">
        <w:rPr>
          <w:rFonts w:cs="Arial"/>
          <w:szCs w:val="22"/>
        </w:rPr>
        <w:t xml:space="preserve"> </w:t>
      </w:r>
      <w:r w:rsidR="00606EA6">
        <w:rPr>
          <w:rFonts w:cs="Arial"/>
          <w:szCs w:val="22"/>
        </w:rPr>
        <w:br w:type="page"/>
      </w:r>
    </w:p>
    <w:p w14:paraId="76DE1E52" w14:textId="77777777" w:rsidR="00606EA6" w:rsidRDefault="00CF67AF" w:rsidP="00412FA7">
      <w:pPr>
        <w:rPr>
          <w:rFonts w:cs="Arial"/>
          <w:szCs w:val="22"/>
        </w:rPr>
      </w:pPr>
      <w:r w:rsidRPr="00F656B5">
        <w:rPr>
          <w:rFonts w:cs="Arial"/>
          <w:szCs w:val="22"/>
        </w:rPr>
        <w:lastRenderedPageBreak/>
        <w:t xml:space="preserve">The </w:t>
      </w:r>
      <w:proofErr w:type="spellStart"/>
      <w:r w:rsidR="004431AA" w:rsidRPr="00F656B5">
        <w:rPr>
          <w:rFonts w:cs="Arial"/>
          <w:szCs w:val="22"/>
        </w:rPr>
        <w:t>oxedrine</w:t>
      </w:r>
      <w:proofErr w:type="spellEnd"/>
      <w:r w:rsidR="00656BD3" w:rsidRPr="00F656B5">
        <w:rPr>
          <w:rFonts w:cs="Arial"/>
          <w:szCs w:val="22"/>
        </w:rPr>
        <w:t xml:space="preserve"> d</w:t>
      </w:r>
      <w:r w:rsidR="005F3D63" w:rsidRPr="00F656B5">
        <w:rPr>
          <w:rFonts w:cs="Arial"/>
          <w:szCs w:val="22"/>
        </w:rPr>
        <w:t xml:space="preserve">oses </w:t>
      </w:r>
      <w:r w:rsidR="00254098" w:rsidRPr="00F656B5">
        <w:rPr>
          <w:rFonts w:cs="Arial"/>
          <w:szCs w:val="22"/>
        </w:rPr>
        <w:t xml:space="preserve">for each extract </w:t>
      </w:r>
      <w:r w:rsidR="00C57AA0" w:rsidRPr="00F656B5">
        <w:rPr>
          <w:rFonts w:cs="Arial"/>
          <w:szCs w:val="22"/>
        </w:rPr>
        <w:t xml:space="preserve">were </w:t>
      </w:r>
      <w:r w:rsidR="00DB441D" w:rsidRPr="00F656B5">
        <w:rPr>
          <w:rFonts w:cs="Arial"/>
          <w:szCs w:val="22"/>
        </w:rPr>
        <w:t xml:space="preserve">0 (control: 0.25% methyl cellulose), </w:t>
      </w:r>
      <w:r w:rsidR="002A21CC" w:rsidRPr="00F656B5">
        <w:rPr>
          <w:rFonts w:cs="Arial"/>
          <w:szCs w:val="22"/>
        </w:rPr>
        <w:t>10 and</w:t>
      </w:r>
      <w:r w:rsidR="00656BD3" w:rsidRPr="00F656B5">
        <w:rPr>
          <w:rFonts w:cs="Arial"/>
          <w:szCs w:val="22"/>
        </w:rPr>
        <w:t xml:space="preserve"> </w:t>
      </w:r>
    </w:p>
    <w:p w14:paraId="165C5193" w14:textId="423E30D1" w:rsidR="002C2957" w:rsidRPr="00F656B5" w:rsidRDefault="00656BD3" w:rsidP="00412FA7">
      <w:pPr>
        <w:rPr>
          <w:rFonts w:cs="Arial"/>
          <w:szCs w:val="22"/>
        </w:rPr>
      </w:pPr>
      <w:proofErr w:type="gramStart"/>
      <w:r w:rsidRPr="00F656B5">
        <w:rPr>
          <w:rFonts w:cs="Arial"/>
          <w:szCs w:val="22"/>
        </w:rPr>
        <w:t>50 mg/</w:t>
      </w:r>
      <w:r w:rsidR="005F3D63" w:rsidRPr="00F656B5">
        <w:rPr>
          <w:rFonts w:cs="Arial"/>
          <w:szCs w:val="22"/>
        </w:rPr>
        <w:t xml:space="preserve">kg </w:t>
      </w:r>
      <w:proofErr w:type="spellStart"/>
      <w:r w:rsidR="005F3D63" w:rsidRPr="00F656B5">
        <w:rPr>
          <w:rFonts w:cs="Arial"/>
          <w:szCs w:val="22"/>
        </w:rPr>
        <w:t>bw</w:t>
      </w:r>
      <w:proofErr w:type="spellEnd"/>
      <w:r w:rsidR="005F3D63" w:rsidRPr="00F656B5">
        <w:rPr>
          <w:rFonts w:cs="Arial"/>
          <w:szCs w:val="22"/>
        </w:rPr>
        <w:t>/day.</w:t>
      </w:r>
      <w:proofErr w:type="gramEnd"/>
      <w:r w:rsidR="005F3D63" w:rsidRPr="00F656B5">
        <w:rPr>
          <w:rFonts w:cs="Arial"/>
          <w:szCs w:val="22"/>
        </w:rPr>
        <w:t xml:space="preserve"> Telemetry was </w:t>
      </w:r>
      <w:r w:rsidR="00BF5514" w:rsidRPr="00F656B5">
        <w:rPr>
          <w:rFonts w:cs="Arial"/>
          <w:szCs w:val="22"/>
        </w:rPr>
        <w:t>used</w:t>
      </w:r>
      <w:r w:rsidR="005F3D63" w:rsidRPr="00F656B5">
        <w:rPr>
          <w:rFonts w:cs="Arial"/>
          <w:szCs w:val="22"/>
        </w:rPr>
        <w:t xml:space="preserve"> to monitor heart rate, blood pressure, body temperat</w:t>
      </w:r>
      <w:r w:rsidR="00BF5514" w:rsidRPr="00F656B5">
        <w:rPr>
          <w:rFonts w:cs="Arial"/>
          <w:szCs w:val="22"/>
        </w:rPr>
        <w:t xml:space="preserve">ure and QT interval in all rats at 1, 2, 4 and 8 h after each dose. </w:t>
      </w:r>
      <w:r w:rsidR="00254098" w:rsidRPr="00F656B5">
        <w:rPr>
          <w:rFonts w:cs="Arial"/>
          <w:szCs w:val="22"/>
        </w:rPr>
        <w:t xml:space="preserve">There were no treatment-related deaths, signs of toxicity, </w:t>
      </w:r>
      <w:proofErr w:type="gramStart"/>
      <w:r w:rsidR="00254098" w:rsidRPr="00F656B5">
        <w:rPr>
          <w:rFonts w:cs="Arial"/>
          <w:szCs w:val="22"/>
        </w:rPr>
        <w:t>differences</w:t>
      </w:r>
      <w:proofErr w:type="gramEnd"/>
      <w:r w:rsidR="00254098" w:rsidRPr="00F656B5">
        <w:rPr>
          <w:rFonts w:cs="Arial"/>
          <w:szCs w:val="22"/>
        </w:rPr>
        <w:t xml:space="preserve"> in bodyweight gain or food consumption.</w:t>
      </w:r>
      <w:r w:rsidR="00BF5514" w:rsidRPr="00F656B5">
        <w:rPr>
          <w:rFonts w:cs="Arial"/>
          <w:szCs w:val="22"/>
        </w:rPr>
        <w:t xml:space="preserve"> Systolic blood pressure was increased at 50</w:t>
      </w:r>
      <w:r w:rsidR="00B04DF9" w:rsidRPr="00F656B5">
        <w:rPr>
          <w:rFonts w:cs="Arial"/>
          <w:szCs w:val="22"/>
        </w:rPr>
        <w:t> </w:t>
      </w:r>
      <w:r w:rsidR="00BF5514" w:rsidRPr="00F656B5">
        <w:rPr>
          <w:rFonts w:cs="Arial"/>
          <w:szCs w:val="22"/>
        </w:rPr>
        <w:t>mg/kg</w:t>
      </w:r>
      <w:r w:rsidR="00B04DF9" w:rsidRPr="00F656B5">
        <w:rPr>
          <w:rFonts w:cs="Arial"/>
          <w:szCs w:val="22"/>
        </w:rPr>
        <w:t> </w:t>
      </w:r>
      <w:proofErr w:type="spellStart"/>
      <w:r w:rsidR="00BF5514" w:rsidRPr="00F656B5">
        <w:rPr>
          <w:rFonts w:cs="Arial"/>
          <w:szCs w:val="22"/>
        </w:rPr>
        <w:t>bw</w:t>
      </w:r>
      <w:proofErr w:type="spellEnd"/>
      <w:r w:rsidR="00BF5514" w:rsidRPr="00F656B5">
        <w:rPr>
          <w:rFonts w:cs="Arial"/>
          <w:szCs w:val="22"/>
        </w:rPr>
        <w:t>/day for both extracts</w:t>
      </w:r>
      <w:r w:rsidR="00E6645A" w:rsidRPr="00F656B5">
        <w:rPr>
          <w:rFonts w:cs="Arial"/>
          <w:szCs w:val="22"/>
        </w:rPr>
        <w:t xml:space="preserve"> at 1–</w:t>
      </w:r>
      <w:r w:rsidR="007C2CFD" w:rsidRPr="00F656B5">
        <w:rPr>
          <w:rFonts w:cs="Arial"/>
          <w:szCs w:val="22"/>
        </w:rPr>
        <w:t>4 h post-dose (maximum increase 6 mmHg).</w:t>
      </w:r>
      <w:r w:rsidR="002A21CC" w:rsidRPr="00F656B5">
        <w:rPr>
          <w:rFonts w:cs="Arial"/>
          <w:szCs w:val="22"/>
        </w:rPr>
        <w:t xml:space="preserve"> This effect was greatest at the end of week 1 of dosing and </w:t>
      </w:r>
      <w:r w:rsidR="00F20179" w:rsidRPr="00F656B5">
        <w:rPr>
          <w:rFonts w:cs="Arial"/>
          <w:szCs w:val="22"/>
        </w:rPr>
        <w:t>gr</w:t>
      </w:r>
      <w:r w:rsidR="002A21CC" w:rsidRPr="00F656B5">
        <w:rPr>
          <w:rFonts w:cs="Arial"/>
          <w:szCs w:val="22"/>
        </w:rPr>
        <w:t>adually decreased by week 2 and 3.</w:t>
      </w:r>
      <w:r w:rsidR="00F20179" w:rsidRPr="00F656B5">
        <w:rPr>
          <w:rFonts w:cs="Arial"/>
          <w:szCs w:val="22"/>
        </w:rPr>
        <w:t xml:space="preserve"> </w:t>
      </w:r>
      <w:r w:rsidR="007C2CFD" w:rsidRPr="00F656B5">
        <w:rPr>
          <w:rFonts w:cs="Arial"/>
          <w:szCs w:val="22"/>
        </w:rPr>
        <w:t>There were some statistically significant differences in diastolic blood pressure, heart rate and body temperature at some time-</w:t>
      </w:r>
      <w:proofErr w:type="gramStart"/>
      <w:r w:rsidR="007C2CFD" w:rsidRPr="00F656B5">
        <w:rPr>
          <w:rFonts w:cs="Arial"/>
          <w:szCs w:val="22"/>
        </w:rPr>
        <w:t>points,</w:t>
      </w:r>
      <w:proofErr w:type="gramEnd"/>
      <w:r w:rsidR="007C2CFD" w:rsidRPr="00F656B5">
        <w:rPr>
          <w:rFonts w:cs="Arial"/>
          <w:szCs w:val="22"/>
        </w:rPr>
        <w:t xml:space="preserve"> however the differences were </w:t>
      </w:r>
      <w:r w:rsidR="00F20179" w:rsidRPr="00F656B5">
        <w:rPr>
          <w:rFonts w:cs="Arial"/>
          <w:szCs w:val="22"/>
        </w:rPr>
        <w:t>small and</w:t>
      </w:r>
      <w:r w:rsidR="007C2CFD" w:rsidRPr="00F656B5">
        <w:rPr>
          <w:rFonts w:cs="Arial"/>
          <w:szCs w:val="22"/>
        </w:rPr>
        <w:t xml:space="preserve"> not dose-dependent. There were no statistically significant differences in QT interval</w:t>
      </w:r>
      <w:r w:rsidR="004F2288" w:rsidRPr="00F656B5">
        <w:rPr>
          <w:rFonts w:cs="Arial"/>
          <w:szCs w:val="22"/>
        </w:rPr>
        <w:t xml:space="preserve"> </w:t>
      </w:r>
      <w:r w:rsidR="002C2957" w:rsidRPr="00F656B5">
        <w:rPr>
          <w:rFonts w:cs="Arial"/>
          <w:szCs w:val="22"/>
        </w:rPr>
        <w:t>(Hansen et al 2012)</w:t>
      </w:r>
      <w:r w:rsidR="005F3D63" w:rsidRPr="00F656B5">
        <w:rPr>
          <w:rFonts w:cs="Arial"/>
          <w:szCs w:val="22"/>
        </w:rPr>
        <w:t>.</w:t>
      </w:r>
    </w:p>
    <w:p w14:paraId="0BC11745" w14:textId="77777777" w:rsidR="000267CA" w:rsidRPr="00F656B5" w:rsidRDefault="000267CA" w:rsidP="006B358E">
      <w:pPr>
        <w:rPr>
          <w:rFonts w:cs="Arial"/>
          <w:szCs w:val="22"/>
        </w:rPr>
      </w:pPr>
    </w:p>
    <w:p w14:paraId="66E39385" w14:textId="77777777" w:rsidR="00606EA6" w:rsidRDefault="004742CD" w:rsidP="006B358E">
      <w:pPr>
        <w:rPr>
          <w:rFonts w:cs="Arial"/>
          <w:szCs w:val="22"/>
        </w:rPr>
      </w:pPr>
      <w:r w:rsidRPr="00F656B5">
        <w:rPr>
          <w:rFonts w:cs="Arial"/>
          <w:szCs w:val="22"/>
        </w:rPr>
        <w:t xml:space="preserve">Female Sprague-Dawley rats were dosed daily by gavage for 28 days with </w:t>
      </w:r>
      <w:r w:rsidR="006C0A84" w:rsidRPr="00F656B5">
        <w:rPr>
          <w:rFonts w:cs="Arial"/>
          <w:szCs w:val="22"/>
        </w:rPr>
        <w:t xml:space="preserve">the </w:t>
      </w:r>
      <w:r w:rsidR="00857F97" w:rsidRPr="00F656B5">
        <w:rPr>
          <w:rFonts w:cs="Arial"/>
          <w:szCs w:val="22"/>
        </w:rPr>
        <w:t xml:space="preserve">two different bitter orange </w:t>
      </w:r>
      <w:r w:rsidRPr="00F656B5">
        <w:rPr>
          <w:rFonts w:cs="Arial"/>
          <w:szCs w:val="22"/>
        </w:rPr>
        <w:t>extracts</w:t>
      </w:r>
      <w:r w:rsidR="006C0A84" w:rsidRPr="00F656B5">
        <w:rPr>
          <w:rFonts w:cs="Arial"/>
          <w:szCs w:val="22"/>
        </w:rPr>
        <w:t xml:space="preserve"> administered in the study by </w:t>
      </w:r>
      <w:r w:rsidR="000A6B9F" w:rsidRPr="00F656B5">
        <w:rPr>
          <w:rFonts w:cs="Arial"/>
          <w:szCs w:val="22"/>
        </w:rPr>
        <w:t xml:space="preserve">Hansen et al </w:t>
      </w:r>
      <w:r w:rsidR="006C0A84" w:rsidRPr="00F656B5">
        <w:rPr>
          <w:rFonts w:cs="Arial"/>
          <w:szCs w:val="22"/>
        </w:rPr>
        <w:t>(</w:t>
      </w:r>
      <w:r w:rsidR="000A6B9F" w:rsidRPr="00F656B5">
        <w:rPr>
          <w:rFonts w:cs="Arial"/>
          <w:szCs w:val="22"/>
        </w:rPr>
        <w:t>2012)</w:t>
      </w:r>
      <w:r w:rsidR="006C0A84" w:rsidRPr="00F656B5">
        <w:rPr>
          <w:rFonts w:cs="Arial"/>
          <w:szCs w:val="22"/>
        </w:rPr>
        <w:t>.</w:t>
      </w:r>
      <w:r w:rsidRPr="00F656B5">
        <w:rPr>
          <w:rFonts w:cs="Arial"/>
          <w:szCs w:val="22"/>
        </w:rPr>
        <w:t xml:space="preserve"> </w:t>
      </w:r>
      <w:r w:rsidR="006C0A84" w:rsidRPr="00F656B5">
        <w:rPr>
          <w:rFonts w:cs="Arial"/>
          <w:szCs w:val="22"/>
        </w:rPr>
        <w:t>E</w:t>
      </w:r>
      <w:r w:rsidRPr="00F656B5">
        <w:rPr>
          <w:rFonts w:cs="Arial"/>
          <w:szCs w:val="22"/>
        </w:rPr>
        <w:t xml:space="preserve">ach </w:t>
      </w:r>
      <w:r w:rsidR="006C0A84" w:rsidRPr="00F656B5">
        <w:rPr>
          <w:rFonts w:cs="Arial"/>
          <w:szCs w:val="22"/>
        </w:rPr>
        <w:t xml:space="preserve">extract was </w:t>
      </w:r>
      <w:r w:rsidRPr="00F656B5">
        <w:rPr>
          <w:rFonts w:cs="Arial"/>
          <w:szCs w:val="22"/>
        </w:rPr>
        <w:t xml:space="preserve">administered to give </w:t>
      </w:r>
      <w:proofErr w:type="spellStart"/>
      <w:r w:rsidR="004431AA" w:rsidRPr="00F656B5">
        <w:rPr>
          <w:rFonts w:cs="Arial"/>
          <w:szCs w:val="22"/>
        </w:rPr>
        <w:t>oxedrine</w:t>
      </w:r>
      <w:proofErr w:type="spellEnd"/>
      <w:r w:rsidRPr="00F656B5">
        <w:rPr>
          <w:rFonts w:cs="Arial"/>
          <w:szCs w:val="22"/>
        </w:rPr>
        <w:t xml:space="preserve"> doses of 10 or 50 mg/kg </w:t>
      </w:r>
      <w:proofErr w:type="spellStart"/>
      <w:r w:rsidRPr="00F656B5">
        <w:rPr>
          <w:rFonts w:cs="Arial"/>
          <w:szCs w:val="22"/>
        </w:rPr>
        <w:t>bw</w:t>
      </w:r>
      <w:proofErr w:type="spellEnd"/>
      <w:r w:rsidRPr="00F656B5">
        <w:rPr>
          <w:rFonts w:cs="Arial"/>
          <w:szCs w:val="22"/>
        </w:rPr>
        <w:t xml:space="preserve">/day. </w:t>
      </w:r>
      <w:r w:rsidR="009357D7" w:rsidRPr="00F656B5">
        <w:rPr>
          <w:rFonts w:cs="Arial"/>
          <w:szCs w:val="22"/>
        </w:rPr>
        <w:t>R</w:t>
      </w:r>
      <w:r w:rsidRPr="00F656B5">
        <w:rPr>
          <w:rFonts w:cs="Arial"/>
          <w:szCs w:val="22"/>
        </w:rPr>
        <w:t>at</w:t>
      </w:r>
      <w:r w:rsidR="009357D7" w:rsidRPr="00F656B5">
        <w:rPr>
          <w:rFonts w:cs="Arial"/>
          <w:szCs w:val="22"/>
        </w:rPr>
        <w:t>s</w:t>
      </w:r>
      <w:r w:rsidR="00EA6EFD" w:rsidRPr="00F656B5">
        <w:rPr>
          <w:rFonts w:cs="Arial"/>
          <w:szCs w:val="22"/>
        </w:rPr>
        <w:t xml:space="preserve"> were</w:t>
      </w:r>
      <w:r w:rsidRPr="00F656B5">
        <w:rPr>
          <w:rFonts w:cs="Arial"/>
          <w:szCs w:val="22"/>
        </w:rPr>
        <w:t xml:space="preserve"> subjected to </w:t>
      </w:r>
    </w:p>
    <w:p w14:paraId="09A663D3" w14:textId="439F4E1A" w:rsidR="000267CA" w:rsidRPr="00F656B5" w:rsidRDefault="004742CD" w:rsidP="006B358E">
      <w:pPr>
        <w:rPr>
          <w:rFonts w:cs="Arial"/>
          <w:szCs w:val="22"/>
        </w:rPr>
      </w:pPr>
      <w:proofErr w:type="gramStart"/>
      <w:r w:rsidRPr="00F656B5">
        <w:rPr>
          <w:rFonts w:cs="Arial"/>
          <w:szCs w:val="22"/>
        </w:rPr>
        <w:t>30 minutes of physical activity (treadmill running), three days per week.</w:t>
      </w:r>
      <w:proofErr w:type="gramEnd"/>
      <w:r w:rsidRPr="00F656B5">
        <w:rPr>
          <w:rFonts w:cs="Arial"/>
          <w:szCs w:val="22"/>
        </w:rPr>
        <w:t xml:space="preserve"> Heart rate, blood pressure, body temperature, and QT interval were monitored. Both doses of both extracts statistically significantly increased systolic and diastolic blood pressure for up to 8 h after dosing. </w:t>
      </w:r>
      <w:r w:rsidR="009357D7" w:rsidRPr="00F656B5">
        <w:rPr>
          <w:rFonts w:cs="Arial"/>
          <w:szCs w:val="22"/>
        </w:rPr>
        <w:t>M</w:t>
      </w:r>
      <w:r w:rsidRPr="00F656B5">
        <w:rPr>
          <w:rFonts w:cs="Arial"/>
          <w:szCs w:val="22"/>
        </w:rPr>
        <w:t>aximum increase</w:t>
      </w:r>
      <w:r w:rsidR="009357D7" w:rsidRPr="00F656B5">
        <w:rPr>
          <w:rFonts w:cs="Arial"/>
          <w:szCs w:val="22"/>
        </w:rPr>
        <w:t xml:space="preserve">s in systolic blood pressure were 4.7 mmHg and </w:t>
      </w:r>
      <w:r w:rsidRPr="00F656B5">
        <w:rPr>
          <w:rFonts w:cs="Arial"/>
          <w:szCs w:val="22"/>
        </w:rPr>
        <w:t>7.5 mmHg</w:t>
      </w:r>
      <w:r w:rsidR="00EA6EFD" w:rsidRPr="00F656B5">
        <w:rPr>
          <w:rFonts w:cs="Arial"/>
          <w:szCs w:val="22"/>
        </w:rPr>
        <w:t>,</w:t>
      </w:r>
      <w:r w:rsidRPr="00F656B5">
        <w:rPr>
          <w:rFonts w:cs="Arial"/>
          <w:szCs w:val="22"/>
        </w:rPr>
        <w:t xml:space="preserve"> observed 4 h after administration of </w:t>
      </w:r>
      <w:r w:rsidR="009357D7" w:rsidRPr="00F656B5">
        <w:rPr>
          <w:rFonts w:cs="Arial"/>
          <w:szCs w:val="22"/>
        </w:rPr>
        <w:t>10 and 50 </w:t>
      </w:r>
      <w:r w:rsidRPr="00F656B5">
        <w:rPr>
          <w:rFonts w:cs="Arial"/>
          <w:szCs w:val="22"/>
        </w:rPr>
        <w:t>mg/kg</w:t>
      </w:r>
      <w:r w:rsidR="009357D7" w:rsidRPr="00F656B5">
        <w:rPr>
          <w:rFonts w:cs="Arial"/>
          <w:szCs w:val="22"/>
        </w:rPr>
        <w:t xml:space="preserve"> </w:t>
      </w:r>
      <w:proofErr w:type="spellStart"/>
      <w:r w:rsidR="009357D7" w:rsidRPr="00F656B5">
        <w:rPr>
          <w:rFonts w:cs="Arial"/>
          <w:szCs w:val="22"/>
        </w:rPr>
        <w:t>bw</w:t>
      </w:r>
      <w:proofErr w:type="spellEnd"/>
      <w:r w:rsidRPr="00F656B5">
        <w:rPr>
          <w:rFonts w:cs="Arial"/>
          <w:szCs w:val="22"/>
        </w:rPr>
        <w:t>/d</w:t>
      </w:r>
      <w:r w:rsidR="009357D7" w:rsidRPr="00F656B5">
        <w:rPr>
          <w:rFonts w:cs="Arial"/>
          <w:szCs w:val="22"/>
        </w:rPr>
        <w:t>ay, respectively</w:t>
      </w:r>
      <w:r w:rsidR="00EA6EFD" w:rsidRPr="00F656B5">
        <w:rPr>
          <w:rFonts w:cs="Arial"/>
          <w:szCs w:val="22"/>
        </w:rPr>
        <w:t>. For diastolic blood pressure, m</w:t>
      </w:r>
      <w:r w:rsidRPr="00F656B5">
        <w:rPr>
          <w:rFonts w:cs="Arial"/>
          <w:szCs w:val="22"/>
        </w:rPr>
        <w:t>aximum increase</w:t>
      </w:r>
      <w:r w:rsidR="00EA6EFD" w:rsidRPr="00F656B5">
        <w:rPr>
          <w:rFonts w:cs="Arial"/>
          <w:szCs w:val="22"/>
        </w:rPr>
        <w:t>s</w:t>
      </w:r>
      <w:r w:rsidRPr="00F656B5">
        <w:rPr>
          <w:rFonts w:cs="Arial"/>
          <w:szCs w:val="22"/>
        </w:rPr>
        <w:t xml:space="preserve"> </w:t>
      </w:r>
      <w:r w:rsidR="00EA6EFD" w:rsidRPr="00F656B5">
        <w:rPr>
          <w:rFonts w:cs="Arial"/>
          <w:szCs w:val="22"/>
        </w:rPr>
        <w:t xml:space="preserve">were 3.7 and </w:t>
      </w:r>
      <w:r w:rsidRPr="00F656B5">
        <w:rPr>
          <w:rFonts w:cs="Arial"/>
          <w:szCs w:val="22"/>
        </w:rPr>
        <w:t>6</w:t>
      </w:r>
      <w:r w:rsidR="00EA6EFD" w:rsidRPr="00F656B5">
        <w:rPr>
          <w:rFonts w:cs="Arial"/>
          <w:szCs w:val="22"/>
        </w:rPr>
        <w:t>.0</w:t>
      </w:r>
      <w:r w:rsidRPr="00F656B5">
        <w:rPr>
          <w:rFonts w:cs="Arial"/>
          <w:szCs w:val="22"/>
        </w:rPr>
        <w:t xml:space="preserve"> mmHg</w:t>
      </w:r>
      <w:r w:rsidR="00EA6EFD" w:rsidRPr="00F656B5">
        <w:rPr>
          <w:rFonts w:cs="Arial"/>
          <w:szCs w:val="22"/>
        </w:rPr>
        <w:t>,</w:t>
      </w:r>
      <w:r w:rsidRPr="00F656B5">
        <w:rPr>
          <w:rFonts w:cs="Arial"/>
          <w:szCs w:val="22"/>
        </w:rPr>
        <w:t xml:space="preserve"> observed 8 h after administration of </w:t>
      </w:r>
      <w:r w:rsidR="00EA6EFD" w:rsidRPr="00F656B5">
        <w:rPr>
          <w:rFonts w:cs="Arial"/>
          <w:szCs w:val="22"/>
        </w:rPr>
        <w:t xml:space="preserve">10 and </w:t>
      </w:r>
      <w:r w:rsidRPr="00F656B5">
        <w:rPr>
          <w:rFonts w:cs="Arial"/>
          <w:szCs w:val="22"/>
        </w:rPr>
        <w:t>50 mg/kg</w:t>
      </w:r>
      <w:r w:rsidR="00EA6EFD" w:rsidRPr="00F656B5">
        <w:rPr>
          <w:rFonts w:cs="Arial"/>
          <w:szCs w:val="22"/>
        </w:rPr>
        <w:t xml:space="preserve"> </w:t>
      </w:r>
      <w:proofErr w:type="spellStart"/>
      <w:r w:rsidR="00EA6EFD" w:rsidRPr="00F656B5">
        <w:rPr>
          <w:rFonts w:cs="Arial"/>
          <w:szCs w:val="22"/>
        </w:rPr>
        <w:t>bw</w:t>
      </w:r>
      <w:proofErr w:type="spellEnd"/>
      <w:r w:rsidRPr="00F656B5">
        <w:rPr>
          <w:rFonts w:cs="Arial"/>
          <w:szCs w:val="22"/>
        </w:rPr>
        <w:t>/d</w:t>
      </w:r>
      <w:r w:rsidR="00EA6EFD" w:rsidRPr="00F656B5">
        <w:rPr>
          <w:rFonts w:cs="Arial"/>
          <w:szCs w:val="22"/>
        </w:rPr>
        <w:t>ay, respectively</w:t>
      </w:r>
      <w:r w:rsidR="009357D7" w:rsidRPr="00F656B5">
        <w:rPr>
          <w:rFonts w:cs="Arial"/>
          <w:szCs w:val="22"/>
        </w:rPr>
        <w:t xml:space="preserve">. There were no </w:t>
      </w:r>
      <w:r w:rsidR="00EA6EFD" w:rsidRPr="00F656B5">
        <w:rPr>
          <w:rFonts w:cs="Arial"/>
          <w:szCs w:val="22"/>
        </w:rPr>
        <w:t xml:space="preserve">treatment-related </w:t>
      </w:r>
      <w:r w:rsidR="009357D7" w:rsidRPr="00F656B5">
        <w:rPr>
          <w:rFonts w:cs="Arial"/>
          <w:szCs w:val="22"/>
        </w:rPr>
        <w:t>effects on body temperature, h</w:t>
      </w:r>
      <w:r w:rsidRPr="00F656B5">
        <w:rPr>
          <w:rFonts w:cs="Arial"/>
          <w:szCs w:val="22"/>
        </w:rPr>
        <w:t xml:space="preserve">eart rate </w:t>
      </w:r>
      <w:r w:rsidR="009357D7" w:rsidRPr="00F656B5">
        <w:rPr>
          <w:rFonts w:cs="Arial"/>
          <w:szCs w:val="22"/>
        </w:rPr>
        <w:t>or QT interval</w:t>
      </w:r>
      <w:r w:rsidR="00EA6EFD" w:rsidRPr="00F656B5">
        <w:rPr>
          <w:rFonts w:cs="Arial"/>
          <w:szCs w:val="22"/>
        </w:rPr>
        <w:t xml:space="preserve"> </w:t>
      </w:r>
      <w:r w:rsidR="000267CA" w:rsidRPr="00F656B5">
        <w:rPr>
          <w:rFonts w:cs="Arial"/>
          <w:szCs w:val="22"/>
        </w:rPr>
        <w:t>(Hansen et al 2013)</w:t>
      </w:r>
      <w:r w:rsidR="00EA6EFD" w:rsidRPr="00F656B5">
        <w:rPr>
          <w:rFonts w:cs="Arial"/>
          <w:szCs w:val="22"/>
        </w:rPr>
        <w:t>.</w:t>
      </w:r>
    </w:p>
    <w:p w14:paraId="5B93FF53" w14:textId="6AFB2EAE" w:rsidR="00472CE4" w:rsidRPr="00F656B5" w:rsidRDefault="00472CE4" w:rsidP="006B358E">
      <w:pPr>
        <w:rPr>
          <w:rFonts w:cs="Arial"/>
          <w:szCs w:val="22"/>
        </w:rPr>
      </w:pPr>
    </w:p>
    <w:p w14:paraId="7E53AC05" w14:textId="2B3ED3DC" w:rsidR="00472CE4" w:rsidRPr="00F656B5" w:rsidRDefault="00472CE4" w:rsidP="006B358E">
      <w:pPr>
        <w:rPr>
          <w:rFonts w:cs="Arial"/>
          <w:i/>
          <w:szCs w:val="22"/>
        </w:rPr>
      </w:pPr>
      <w:r w:rsidRPr="00F656B5">
        <w:rPr>
          <w:rFonts w:cs="Arial"/>
          <w:i/>
          <w:szCs w:val="22"/>
        </w:rPr>
        <w:t>Developmental toxicity</w:t>
      </w:r>
    </w:p>
    <w:p w14:paraId="5D734C31" w14:textId="77777777" w:rsidR="00472CE4" w:rsidRPr="00F656B5" w:rsidRDefault="00472CE4" w:rsidP="006B358E">
      <w:pPr>
        <w:rPr>
          <w:rFonts w:cs="Arial"/>
          <w:szCs w:val="22"/>
        </w:rPr>
      </w:pPr>
    </w:p>
    <w:p w14:paraId="0F58F863" w14:textId="37F7B8B5" w:rsidR="00472CE4" w:rsidRPr="00F656B5" w:rsidRDefault="00472CE4" w:rsidP="00472CE4">
      <w:pPr>
        <w:rPr>
          <w:rFonts w:cs="Arial"/>
          <w:szCs w:val="22"/>
        </w:rPr>
      </w:pPr>
      <w:r w:rsidRPr="00F656B5">
        <w:rPr>
          <w:rFonts w:cs="Arial"/>
          <w:szCs w:val="22"/>
        </w:rPr>
        <w:t>Daily oral gavage administration of two different bitter orange extracts (</w:t>
      </w:r>
      <w:r w:rsidR="000A6B9F" w:rsidRPr="00F656B5">
        <w:rPr>
          <w:rFonts w:cs="Arial"/>
          <w:szCs w:val="22"/>
        </w:rPr>
        <w:t>described above: Hansen et al 2012)</w:t>
      </w:r>
      <w:r w:rsidRPr="00F656B5">
        <w:rPr>
          <w:rFonts w:cs="Arial"/>
          <w:szCs w:val="22"/>
        </w:rPr>
        <w:t xml:space="preserve">, resulting in </w:t>
      </w:r>
      <w:proofErr w:type="spellStart"/>
      <w:r w:rsidR="004431AA" w:rsidRPr="00F656B5">
        <w:rPr>
          <w:rFonts w:cs="Arial"/>
          <w:szCs w:val="22"/>
        </w:rPr>
        <w:t>oxedrine</w:t>
      </w:r>
      <w:proofErr w:type="spellEnd"/>
      <w:r w:rsidRPr="00F656B5">
        <w:rPr>
          <w:rFonts w:cs="Arial"/>
          <w:szCs w:val="22"/>
        </w:rPr>
        <w:t xml:space="preserve"> doses of up to 100 mg/kg </w:t>
      </w:r>
      <w:proofErr w:type="spellStart"/>
      <w:r w:rsidRPr="00F656B5">
        <w:rPr>
          <w:rFonts w:cs="Arial"/>
          <w:szCs w:val="22"/>
        </w:rPr>
        <w:t>bw</w:t>
      </w:r>
      <w:proofErr w:type="spellEnd"/>
      <w:r w:rsidRPr="00F656B5">
        <w:rPr>
          <w:rFonts w:cs="Arial"/>
          <w:szCs w:val="22"/>
        </w:rPr>
        <w:t>/day, to pregnant Sprague-Dawley rats (25/group) from gestation days 3</w:t>
      </w:r>
      <w:r w:rsidR="00615CB5" w:rsidRPr="00F656B5">
        <w:rPr>
          <w:rFonts w:cs="Arial"/>
          <w:szCs w:val="22"/>
        </w:rPr>
        <w:t>–</w:t>
      </w:r>
      <w:r w:rsidRPr="00F656B5">
        <w:rPr>
          <w:rFonts w:cs="Arial"/>
          <w:szCs w:val="22"/>
        </w:rPr>
        <w:t xml:space="preserve">20 resulted in no signs of maternal toxicity and did not affect </w:t>
      </w:r>
      <w:proofErr w:type="spellStart"/>
      <w:r w:rsidRPr="00F656B5">
        <w:rPr>
          <w:rFonts w:cs="Arial"/>
          <w:szCs w:val="22"/>
        </w:rPr>
        <w:t>fetal</w:t>
      </w:r>
      <w:proofErr w:type="spellEnd"/>
      <w:r w:rsidRPr="00F656B5">
        <w:rPr>
          <w:rFonts w:cs="Arial"/>
          <w:szCs w:val="22"/>
        </w:rPr>
        <w:t xml:space="preserve"> growth or development (Hansen et al 2011).</w:t>
      </w:r>
    </w:p>
    <w:p w14:paraId="7B82C75F" w14:textId="77777777" w:rsidR="00954B61" w:rsidRPr="00F656B5" w:rsidRDefault="00954B61" w:rsidP="00FA3C0F">
      <w:pPr>
        <w:rPr>
          <w:rFonts w:cs="Arial"/>
          <w:szCs w:val="22"/>
        </w:rPr>
      </w:pPr>
    </w:p>
    <w:p w14:paraId="7B82C760" w14:textId="77777777" w:rsidR="006B358E" w:rsidRPr="00F656B5" w:rsidRDefault="00FE5877" w:rsidP="00FA3C0F">
      <w:pPr>
        <w:rPr>
          <w:rFonts w:cs="Arial"/>
          <w:b/>
          <w:i/>
          <w:szCs w:val="22"/>
        </w:rPr>
      </w:pPr>
      <w:r w:rsidRPr="00F656B5">
        <w:rPr>
          <w:rFonts w:cs="Arial"/>
          <w:b/>
          <w:i/>
          <w:szCs w:val="22"/>
        </w:rPr>
        <w:t>Human</w:t>
      </w:r>
      <w:r w:rsidR="006B358E" w:rsidRPr="00F656B5">
        <w:rPr>
          <w:rFonts w:cs="Arial"/>
          <w:b/>
          <w:i/>
          <w:szCs w:val="22"/>
        </w:rPr>
        <w:t xml:space="preserve"> case reports</w:t>
      </w:r>
    </w:p>
    <w:p w14:paraId="7B82C761" w14:textId="77777777" w:rsidR="006B358E" w:rsidRPr="00F656B5" w:rsidRDefault="006B358E" w:rsidP="00FA3C0F">
      <w:pPr>
        <w:rPr>
          <w:rFonts w:cs="Arial"/>
          <w:szCs w:val="22"/>
        </w:rPr>
      </w:pPr>
    </w:p>
    <w:p w14:paraId="11D8F51E" w14:textId="03192FDA" w:rsidR="001E27FE" w:rsidRPr="00F656B5" w:rsidRDefault="0086188D" w:rsidP="001E27FE">
      <w:pPr>
        <w:rPr>
          <w:rFonts w:cs="Arial"/>
          <w:szCs w:val="22"/>
        </w:rPr>
      </w:pPr>
      <w:r w:rsidRPr="00F656B5">
        <w:rPr>
          <w:rFonts w:cs="Arial"/>
          <w:szCs w:val="22"/>
        </w:rPr>
        <w:t>Several case reports have associated intake of</w:t>
      </w:r>
      <w:r w:rsidR="0045358C" w:rsidRPr="00F656B5">
        <w:rPr>
          <w:rFonts w:cs="Arial"/>
          <w:szCs w:val="22"/>
        </w:rPr>
        <w:t xml:space="preserve"> products containing</w:t>
      </w:r>
      <w:r w:rsidRPr="00F656B5">
        <w:rPr>
          <w:rFonts w:cs="Arial"/>
          <w:szCs w:val="22"/>
        </w:rPr>
        <w:t xml:space="preserve"> </w:t>
      </w:r>
      <w:r w:rsidR="00857F97" w:rsidRPr="00F656B5">
        <w:rPr>
          <w:rFonts w:cs="Arial"/>
          <w:szCs w:val="22"/>
        </w:rPr>
        <w:t xml:space="preserve">bitter orange </w:t>
      </w:r>
      <w:r w:rsidRPr="00F656B5">
        <w:rPr>
          <w:rFonts w:cs="Arial"/>
          <w:szCs w:val="22"/>
        </w:rPr>
        <w:t>extracts</w:t>
      </w:r>
      <w:r w:rsidR="0045358C" w:rsidRPr="00F656B5">
        <w:rPr>
          <w:rFonts w:cs="Arial"/>
          <w:szCs w:val="22"/>
        </w:rPr>
        <w:t xml:space="preserve"> </w:t>
      </w:r>
      <w:r w:rsidRPr="00F656B5">
        <w:rPr>
          <w:rFonts w:cs="Arial"/>
          <w:szCs w:val="22"/>
        </w:rPr>
        <w:t>with various adverse effects, suc</w:t>
      </w:r>
      <w:r w:rsidR="0056190F" w:rsidRPr="00F656B5">
        <w:rPr>
          <w:rFonts w:cs="Arial"/>
          <w:szCs w:val="22"/>
        </w:rPr>
        <w:t xml:space="preserve">h as </w:t>
      </w:r>
      <w:r w:rsidRPr="00F656B5">
        <w:rPr>
          <w:rFonts w:cs="Arial"/>
          <w:szCs w:val="22"/>
        </w:rPr>
        <w:t>myoca</w:t>
      </w:r>
      <w:r w:rsidR="0056190F" w:rsidRPr="00F656B5">
        <w:rPr>
          <w:rFonts w:cs="Arial"/>
          <w:szCs w:val="22"/>
        </w:rPr>
        <w:t>rdial infarction (</w:t>
      </w:r>
      <w:proofErr w:type="spellStart"/>
      <w:r w:rsidR="0056190F" w:rsidRPr="00F656B5">
        <w:rPr>
          <w:rFonts w:cs="Arial"/>
          <w:szCs w:val="22"/>
        </w:rPr>
        <w:t>Nykamp</w:t>
      </w:r>
      <w:proofErr w:type="spellEnd"/>
      <w:r w:rsidR="0056190F" w:rsidRPr="00F656B5">
        <w:rPr>
          <w:rFonts w:cs="Arial"/>
          <w:szCs w:val="22"/>
        </w:rPr>
        <w:t xml:space="preserve"> et al</w:t>
      </w:r>
      <w:r w:rsidRPr="00F656B5">
        <w:rPr>
          <w:rFonts w:cs="Arial"/>
          <w:szCs w:val="22"/>
        </w:rPr>
        <w:t xml:space="preserve"> 2004; </w:t>
      </w:r>
      <w:r w:rsidR="0056190F" w:rsidRPr="00F656B5">
        <w:rPr>
          <w:rFonts w:cs="Arial"/>
          <w:szCs w:val="22"/>
        </w:rPr>
        <w:t>Thomas et al</w:t>
      </w:r>
      <w:r w:rsidRPr="00F656B5">
        <w:rPr>
          <w:rFonts w:cs="Arial"/>
          <w:szCs w:val="22"/>
        </w:rPr>
        <w:t xml:space="preserve"> 2009)</w:t>
      </w:r>
      <w:r w:rsidR="0045358C" w:rsidRPr="00F656B5">
        <w:rPr>
          <w:rFonts w:cs="Arial"/>
          <w:szCs w:val="22"/>
        </w:rPr>
        <w:t>,</w:t>
      </w:r>
      <w:r w:rsidRPr="00F656B5">
        <w:rPr>
          <w:rFonts w:cs="Arial"/>
          <w:szCs w:val="22"/>
        </w:rPr>
        <w:t xml:space="preserve"> i</w:t>
      </w:r>
      <w:r w:rsidR="0056190F" w:rsidRPr="00F656B5">
        <w:rPr>
          <w:rFonts w:cs="Arial"/>
          <w:szCs w:val="22"/>
        </w:rPr>
        <w:t>schemic stroke (Bouchard et al</w:t>
      </w:r>
      <w:r w:rsidRPr="00F656B5">
        <w:rPr>
          <w:rFonts w:cs="Arial"/>
          <w:szCs w:val="22"/>
        </w:rPr>
        <w:t xml:space="preserve"> 2005), angina </w:t>
      </w:r>
      <w:r w:rsidR="0056190F" w:rsidRPr="00F656B5">
        <w:rPr>
          <w:rFonts w:cs="Arial"/>
          <w:szCs w:val="22"/>
        </w:rPr>
        <w:t>(</w:t>
      </w:r>
      <w:proofErr w:type="spellStart"/>
      <w:r w:rsidR="0056190F" w:rsidRPr="00F656B5">
        <w:rPr>
          <w:rFonts w:cs="Arial"/>
          <w:szCs w:val="22"/>
        </w:rPr>
        <w:t>Gange</w:t>
      </w:r>
      <w:proofErr w:type="spellEnd"/>
      <w:r w:rsidR="0056190F" w:rsidRPr="00F656B5">
        <w:rPr>
          <w:rFonts w:cs="Arial"/>
          <w:szCs w:val="22"/>
        </w:rPr>
        <w:t xml:space="preserve"> et al</w:t>
      </w:r>
      <w:r w:rsidRPr="00F656B5">
        <w:rPr>
          <w:rFonts w:cs="Arial"/>
          <w:szCs w:val="22"/>
        </w:rPr>
        <w:t xml:space="preserve"> 200</w:t>
      </w:r>
      <w:r w:rsidR="00E1530B" w:rsidRPr="00F656B5">
        <w:rPr>
          <w:rFonts w:cs="Arial"/>
          <w:szCs w:val="22"/>
        </w:rPr>
        <w:t>6)</w:t>
      </w:r>
      <w:r w:rsidRPr="00F656B5">
        <w:rPr>
          <w:rFonts w:cs="Arial"/>
          <w:szCs w:val="22"/>
        </w:rPr>
        <w:t xml:space="preserve">, vasospasm and stroke </w:t>
      </w:r>
      <w:r w:rsidR="0056190F" w:rsidRPr="00F656B5">
        <w:rPr>
          <w:rFonts w:cs="Arial"/>
          <w:szCs w:val="22"/>
        </w:rPr>
        <w:t xml:space="preserve">(Holmes and </w:t>
      </w:r>
      <w:proofErr w:type="spellStart"/>
      <w:r w:rsidR="0056190F" w:rsidRPr="00F656B5">
        <w:rPr>
          <w:rFonts w:cs="Arial"/>
          <w:szCs w:val="22"/>
        </w:rPr>
        <w:t>Tavee</w:t>
      </w:r>
      <w:proofErr w:type="spellEnd"/>
      <w:r w:rsidRPr="00F656B5">
        <w:rPr>
          <w:rFonts w:cs="Arial"/>
          <w:szCs w:val="22"/>
        </w:rPr>
        <w:t xml:space="preserve"> 2008), ventricular fibrillation (</w:t>
      </w:r>
      <w:proofErr w:type="spellStart"/>
      <w:r w:rsidRPr="00F656B5">
        <w:rPr>
          <w:rFonts w:cs="Arial"/>
          <w:szCs w:val="22"/>
        </w:rPr>
        <w:t>Stephensen</w:t>
      </w:r>
      <w:proofErr w:type="spellEnd"/>
      <w:r w:rsidRPr="00F656B5">
        <w:rPr>
          <w:rFonts w:cs="Arial"/>
          <w:szCs w:val="22"/>
        </w:rPr>
        <w:t xml:space="preserve"> and </w:t>
      </w:r>
      <w:proofErr w:type="spellStart"/>
      <w:r w:rsidR="008417B3" w:rsidRPr="00F656B5">
        <w:rPr>
          <w:rFonts w:cs="Arial"/>
          <w:szCs w:val="22"/>
        </w:rPr>
        <w:t>Sarlay</w:t>
      </w:r>
      <w:proofErr w:type="spellEnd"/>
      <w:r w:rsidR="00E1530B" w:rsidRPr="00F656B5">
        <w:rPr>
          <w:rFonts w:cs="Arial"/>
          <w:szCs w:val="22"/>
        </w:rPr>
        <w:t xml:space="preserve"> 2009), </w:t>
      </w:r>
      <w:r w:rsidR="008417B3" w:rsidRPr="00F656B5">
        <w:rPr>
          <w:rFonts w:cs="Arial"/>
          <w:szCs w:val="22"/>
        </w:rPr>
        <w:t>ischemic colitis (Sultan et al</w:t>
      </w:r>
      <w:r w:rsidR="00E1530B" w:rsidRPr="00F656B5">
        <w:rPr>
          <w:rFonts w:cs="Arial"/>
          <w:szCs w:val="22"/>
        </w:rPr>
        <w:t xml:space="preserve"> 2006), and </w:t>
      </w:r>
      <w:r w:rsidR="0045358C" w:rsidRPr="00F656B5">
        <w:rPr>
          <w:rFonts w:cs="Arial"/>
          <w:szCs w:val="22"/>
        </w:rPr>
        <w:t xml:space="preserve">apical ballooning syndrome, a reversible cardiomyopathy (Chung et al </w:t>
      </w:r>
      <w:r w:rsidR="0073075C" w:rsidRPr="00F656B5">
        <w:rPr>
          <w:rFonts w:cs="Arial"/>
          <w:szCs w:val="22"/>
        </w:rPr>
        <w:t>2013)</w:t>
      </w:r>
      <w:r w:rsidR="0045358C" w:rsidRPr="00F656B5">
        <w:rPr>
          <w:rFonts w:cs="Arial"/>
          <w:szCs w:val="22"/>
        </w:rPr>
        <w:t xml:space="preserve">. </w:t>
      </w:r>
      <w:r w:rsidR="001F3706" w:rsidRPr="00F656B5">
        <w:rPr>
          <w:rFonts w:cs="Arial"/>
          <w:szCs w:val="22"/>
        </w:rPr>
        <w:t xml:space="preserve">The products consumed in these case reports typically contained a number of other pharmacologically active extracts/substances at unspecified levels, including caffeine. Information on </w:t>
      </w:r>
      <w:proofErr w:type="spellStart"/>
      <w:r w:rsidR="004431AA" w:rsidRPr="00F656B5">
        <w:rPr>
          <w:rFonts w:cs="Arial"/>
          <w:szCs w:val="22"/>
        </w:rPr>
        <w:t>oxedrine</w:t>
      </w:r>
      <w:proofErr w:type="spellEnd"/>
      <w:r w:rsidR="001F3706" w:rsidRPr="00F656B5">
        <w:rPr>
          <w:rFonts w:cs="Arial"/>
          <w:szCs w:val="22"/>
        </w:rPr>
        <w:t xml:space="preserve"> doses was generally lacking.</w:t>
      </w:r>
      <w:r w:rsidR="001E27FE" w:rsidRPr="00F656B5">
        <w:rPr>
          <w:rFonts w:cs="Arial"/>
          <w:szCs w:val="22"/>
        </w:rPr>
        <w:t xml:space="preserve"> </w:t>
      </w:r>
    </w:p>
    <w:p w14:paraId="7AC0275E" w14:textId="77777777" w:rsidR="001E27FE" w:rsidRPr="00F656B5" w:rsidRDefault="001E27FE" w:rsidP="001E27FE">
      <w:pPr>
        <w:rPr>
          <w:rFonts w:cs="Arial"/>
          <w:szCs w:val="22"/>
        </w:rPr>
      </w:pPr>
    </w:p>
    <w:p w14:paraId="1535CB20" w14:textId="77777777" w:rsidR="00606EA6" w:rsidRDefault="008E3515" w:rsidP="004071C0">
      <w:pPr>
        <w:rPr>
          <w:rFonts w:cs="Arial"/>
          <w:szCs w:val="22"/>
        </w:rPr>
      </w:pPr>
      <w:r w:rsidRPr="00F656B5">
        <w:rPr>
          <w:rFonts w:cs="Arial"/>
          <w:szCs w:val="22"/>
        </w:rPr>
        <w:t>Regarding</w:t>
      </w:r>
      <w:r w:rsidR="009A339C" w:rsidRPr="00F656B5">
        <w:rPr>
          <w:rFonts w:cs="Arial"/>
          <w:szCs w:val="22"/>
        </w:rPr>
        <w:t xml:space="preserve"> t</w:t>
      </w:r>
      <w:r w:rsidR="001E27FE" w:rsidRPr="00F656B5">
        <w:rPr>
          <w:rFonts w:cs="Arial"/>
          <w:szCs w:val="22"/>
        </w:rPr>
        <w:t xml:space="preserve">he </w:t>
      </w:r>
      <w:r w:rsidR="009A339C" w:rsidRPr="00F656B5">
        <w:rPr>
          <w:rFonts w:cs="Arial"/>
          <w:szCs w:val="22"/>
        </w:rPr>
        <w:t xml:space="preserve">Australian </w:t>
      </w:r>
      <w:r w:rsidR="001E27FE" w:rsidRPr="00F656B5">
        <w:rPr>
          <w:rFonts w:cs="Arial"/>
          <w:szCs w:val="22"/>
        </w:rPr>
        <w:t xml:space="preserve">case report </w:t>
      </w:r>
      <w:r w:rsidR="009A339C" w:rsidRPr="00F656B5">
        <w:rPr>
          <w:rFonts w:cs="Arial"/>
          <w:szCs w:val="22"/>
        </w:rPr>
        <w:t xml:space="preserve">cited by the NDPSC (TGA 2002), it is noted that the </w:t>
      </w:r>
    </w:p>
    <w:p w14:paraId="7300DAEB" w14:textId="4BBE59C0" w:rsidR="001E27FE" w:rsidRDefault="009A339C" w:rsidP="004071C0">
      <w:pPr>
        <w:rPr>
          <w:rFonts w:cs="Arial"/>
          <w:szCs w:val="22"/>
        </w:rPr>
      </w:pPr>
      <w:r w:rsidRPr="00F656B5">
        <w:rPr>
          <w:rFonts w:cs="Arial"/>
          <w:szCs w:val="22"/>
        </w:rPr>
        <w:t xml:space="preserve">28 year old man who experienced a myocardial infarction was abusing </w:t>
      </w:r>
      <w:proofErr w:type="spellStart"/>
      <w:r w:rsidRPr="00F656B5">
        <w:rPr>
          <w:rFonts w:cs="Arial"/>
          <w:szCs w:val="22"/>
        </w:rPr>
        <w:t>oxe</w:t>
      </w:r>
      <w:r w:rsidR="00011A4F" w:rsidRPr="00F656B5">
        <w:rPr>
          <w:rFonts w:cs="Arial"/>
          <w:szCs w:val="22"/>
        </w:rPr>
        <w:t>d</w:t>
      </w:r>
      <w:r w:rsidRPr="00F656B5">
        <w:rPr>
          <w:rFonts w:cs="Arial"/>
          <w:szCs w:val="22"/>
        </w:rPr>
        <w:t>rine</w:t>
      </w:r>
      <w:proofErr w:type="spellEnd"/>
      <w:r w:rsidRPr="00F656B5">
        <w:rPr>
          <w:rFonts w:cs="Arial"/>
          <w:szCs w:val="22"/>
        </w:rPr>
        <w:t xml:space="preserve"> tablets, however no </w:t>
      </w:r>
      <w:r w:rsidR="001E27FE" w:rsidRPr="00F656B5">
        <w:rPr>
          <w:rFonts w:cs="Arial"/>
          <w:szCs w:val="22"/>
        </w:rPr>
        <w:t xml:space="preserve">information </w:t>
      </w:r>
      <w:r w:rsidRPr="00F656B5">
        <w:rPr>
          <w:rFonts w:cs="Arial"/>
          <w:szCs w:val="22"/>
        </w:rPr>
        <w:t xml:space="preserve">was provided </w:t>
      </w:r>
      <w:r w:rsidR="001E27FE" w:rsidRPr="00F656B5">
        <w:rPr>
          <w:rFonts w:cs="Arial"/>
          <w:szCs w:val="22"/>
        </w:rPr>
        <w:t xml:space="preserve">on estimated doses </w:t>
      </w:r>
      <w:r w:rsidRPr="00F656B5">
        <w:rPr>
          <w:rFonts w:cs="Arial"/>
          <w:szCs w:val="22"/>
        </w:rPr>
        <w:t xml:space="preserve">and it was stated </w:t>
      </w:r>
      <w:r w:rsidR="001E27FE" w:rsidRPr="00F656B5">
        <w:rPr>
          <w:rFonts w:cs="Arial"/>
          <w:szCs w:val="22"/>
        </w:rPr>
        <w:t>that the man smoked heavily</w:t>
      </w:r>
      <w:r w:rsidRPr="00F656B5">
        <w:rPr>
          <w:rFonts w:cs="Arial"/>
          <w:szCs w:val="22"/>
        </w:rPr>
        <w:t xml:space="preserve"> (Keogh and Baron 1985)</w:t>
      </w:r>
      <w:r w:rsidR="001E27FE" w:rsidRPr="00F656B5">
        <w:rPr>
          <w:rFonts w:cs="Arial"/>
          <w:szCs w:val="22"/>
        </w:rPr>
        <w:t>.</w:t>
      </w:r>
    </w:p>
    <w:p w14:paraId="3D5A40D4" w14:textId="77777777" w:rsidR="0026483A" w:rsidRPr="00F656B5" w:rsidRDefault="0026483A" w:rsidP="004071C0">
      <w:pPr>
        <w:rPr>
          <w:rFonts w:cs="Arial"/>
          <w:szCs w:val="22"/>
        </w:rPr>
      </w:pPr>
    </w:p>
    <w:p w14:paraId="7B82C76B" w14:textId="2755042A" w:rsidR="006B358E" w:rsidRPr="00F656B5" w:rsidRDefault="00F23851" w:rsidP="00FA3C0F">
      <w:pPr>
        <w:rPr>
          <w:rFonts w:cs="Arial"/>
          <w:b/>
          <w:i/>
          <w:szCs w:val="22"/>
        </w:rPr>
      </w:pPr>
      <w:r w:rsidRPr="00F656B5">
        <w:rPr>
          <w:rFonts w:cs="Arial"/>
          <w:b/>
          <w:i/>
          <w:szCs w:val="22"/>
        </w:rPr>
        <w:t>Cl</w:t>
      </w:r>
      <w:r w:rsidR="006B358E" w:rsidRPr="00F656B5">
        <w:rPr>
          <w:rFonts w:cs="Arial"/>
          <w:b/>
          <w:i/>
          <w:szCs w:val="22"/>
        </w:rPr>
        <w:t xml:space="preserve">inical </w:t>
      </w:r>
      <w:r w:rsidR="00592B7D" w:rsidRPr="00F656B5">
        <w:rPr>
          <w:rFonts w:cs="Arial"/>
          <w:b/>
          <w:i/>
          <w:szCs w:val="22"/>
        </w:rPr>
        <w:t>studies</w:t>
      </w:r>
    </w:p>
    <w:p w14:paraId="7B82C76C" w14:textId="77777777" w:rsidR="006B358E" w:rsidRPr="00F656B5" w:rsidRDefault="006B358E" w:rsidP="00FA3C0F">
      <w:pPr>
        <w:rPr>
          <w:rFonts w:cs="Arial"/>
          <w:szCs w:val="22"/>
        </w:rPr>
      </w:pPr>
    </w:p>
    <w:p w14:paraId="7006FE2C" w14:textId="77777777" w:rsidR="00606EA6" w:rsidRDefault="00A93A93" w:rsidP="00A7040A">
      <w:pPr>
        <w:rPr>
          <w:rFonts w:cs="Arial"/>
          <w:szCs w:val="22"/>
        </w:rPr>
      </w:pPr>
      <w:r w:rsidRPr="00F656B5">
        <w:rPr>
          <w:rFonts w:cs="Arial"/>
          <w:szCs w:val="22"/>
        </w:rPr>
        <w:t xml:space="preserve">Minimal information has been located on the use of </w:t>
      </w:r>
      <w:proofErr w:type="spellStart"/>
      <w:r w:rsidRPr="00F656B5">
        <w:rPr>
          <w:rFonts w:cs="Arial"/>
          <w:szCs w:val="22"/>
        </w:rPr>
        <w:t>oxedrine</w:t>
      </w:r>
      <w:proofErr w:type="spellEnd"/>
      <w:r w:rsidRPr="00F656B5">
        <w:rPr>
          <w:rFonts w:cs="Arial"/>
          <w:szCs w:val="22"/>
        </w:rPr>
        <w:t xml:space="preserve"> in the treatment of hypotension</w:t>
      </w:r>
      <w:r w:rsidR="002703AE" w:rsidRPr="00F656B5">
        <w:rPr>
          <w:rFonts w:cs="Arial"/>
          <w:szCs w:val="22"/>
        </w:rPr>
        <w:t xml:space="preserve">. </w:t>
      </w:r>
      <w:r w:rsidRPr="00F656B5">
        <w:rPr>
          <w:rFonts w:cs="Arial"/>
          <w:i/>
          <w:szCs w:val="22"/>
        </w:rPr>
        <w:t xml:space="preserve">Martindale </w:t>
      </w:r>
      <w:r w:rsidR="00C44087" w:rsidRPr="00F656B5">
        <w:rPr>
          <w:rFonts w:cs="Arial"/>
          <w:szCs w:val="22"/>
        </w:rPr>
        <w:t xml:space="preserve">states </w:t>
      </w:r>
      <w:r w:rsidRPr="00F656B5">
        <w:rPr>
          <w:rFonts w:cs="Arial"/>
          <w:szCs w:val="22"/>
        </w:rPr>
        <w:t xml:space="preserve">that the </w:t>
      </w:r>
      <w:proofErr w:type="spellStart"/>
      <w:r w:rsidR="00C44087" w:rsidRPr="00F656B5">
        <w:rPr>
          <w:rFonts w:cs="Arial"/>
          <w:szCs w:val="22"/>
        </w:rPr>
        <w:t>oxedrine</w:t>
      </w:r>
      <w:proofErr w:type="spellEnd"/>
      <w:r w:rsidR="00C44087" w:rsidRPr="00F656B5">
        <w:rPr>
          <w:rFonts w:cs="Arial"/>
          <w:szCs w:val="22"/>
        </w:rPr>
        <w:t xml:space="preserve"> tartrate</w:t>
      </w:r>
      <w:r w:rsidRPr="00F656B5">
        <w:rPr>
          <w:rFonts w:cs="Arial"/>
          <w:szCs w:val="22"/>
        </w:rPr>
        <w:t xml:space="preserve"> has been used in the treatment of hypotension in oral doses of about </w:t>
      </w:r>
      <w:r w:rsidR="002703AE" w:rsidRPr="00F656B5">
        <w:rPr>
          <w:rFonts w:cs="Arial"/>
          <w:szCs w:val="22"/>
        </w:rPr>
        <w:t xml:space="preserve">100 to 150 mg three times daily, however no references to </w:t>
      </w:r>
      <w:r w:rsidR="00075477" w:rsidRPr="00F656B5">
        <w:rPr>
          <w:rFonts w:cs="Arial"/>
          <w:szCs w:val="22"/>
        </w:rPr>
        <w:t xml:space="preserve">supporting </w:t>
      </w:r>
      <w:r w:rsidR="002703AE" w:rsidRPr="00F656B5">
        <w:rPr>
          <w:rFonts w:cs="Arial"/>
          <w:szCs w:val="22"/>
        </w:rPr>
        <w:t>clinical studies are provided</w:t>
      </w:r>
      <w:r w:rsidR="00341336" w:rsidRPr="00F656B5">
        <w:rPr>
          <w:rFonts w:cs="Arial"/>
          <w:szCs w:val="22"/>
        </w:rPr>
        <w:t xml:space="preserve"> in the three editions of Martindale that were consulted</w:t>
      </w:r>
      <w:r w:rsidR="00A72F4A" w:rsidRPr="00F656B5">
        <w:rPr>
          <w:rFonts w:cs="Arial"/>
          <w:szCs w:val="22"/>
        </w:rPr>
        <w:t xml:space="preserve"> (</w:t>
      </w:r>
      <w:r w:rsidR="00F7242D" w:rsidRPr="00F656B5">
        <w:rPr>
          <w:rFonts w:cs="Arial"/>
          <w:szCs w:val="22"/>
        </w:rPr>
        <w:t xml:space="preserve">published in </w:t>
      </w:r>
      <w:r w:rsidR="00A72F4A" w:rsidRPr="00F656B5">
        <w:rPr>
          <w:rFonts w:cs="Arial"/>
          <w:szCs w:val="22"/>
        </w:rPr>
        <w:t>1999, 2002 and 2014)</w:t>
      </w:r>
      <w:r w:rsidR="002703AE" w:rsidRPr="00F656B5">
        <w:rPr>
          <w:rFonts w:cs="Arial"/>
          <w:szCs w:val="22"/>
        </w:rPr>
        <w:t>.</w:t>
      </w:r>
      <w:r w:rsidRPr="00F656B5">
        <w:rPr>
          <w:rFonts w:cs="Arial"/>
          <w:szCs w:val="22"/>
        </w:rPr>
        <w:t xml:space="preserve"> </w:t>
      </w:r>
      <w:r w:rsidR="00C26A5F" w:rsidRPr="00F656B5">
        <w:rPr>
          <w:rFonts w:cs="Arial"/>
          <w:szCs w:val="22"/>
        </w:rPr>
        <w:t xml:space="preserve">No papers in English were located that contained relevant information on clinical use/dosing of </w:t>
      </w:r>
      <w:proofErr w:type="spellStart"/>
      <w:r w:rsidR="00C26A5F" w:rsidRPr="00F656B5">
        <w:rPr>
          <w:rFonts w:cs="Arial"/>
          <w:szCs w:val="22"/>
        </w:rPr>
        <w:t>oxedrine</w:t>
      </w:r>
      <w:proofErr w:type="spellEnd"/>
      <w:r w:rsidR="00C26A5F" w:rsidRPr="00F656B5">
        <w:rPr>
          <w:rFonts w:cs="Arial"/>
          <w:szCs w:val="22"/>
        </w:rPr>
        <w:t xml:space="preserve"> tartrate in the treatment of hypotension. </w:t>
      </w:r>
      <w:r w:rsidR="00606EA6">
        <w:rPr>
          <w:rFonts w:cs="Arial"/>
          <w:szCs w:val="22"/>
        </w:rPr>
        <w:br w:type="page"/>
      </w:r>
    </w:p>
    <w:p w14:paraId="08A78848" w14:textId="2E4D8C2A" w:rsidR="009751B3" w:rsidRPr="00F656B5" w:rsidRDefault="00E70FA0" w:rsidP="00A7040A">
      <w:pPr>
        <w:rPr>
          <w:rFonts w:cs="Arial"/>
          <w:szCs w:val="22"/>
        </w:rPr>
      </w:pPr>
      <w:r w:rsidRPr="00F656B5">
        <w:rPr>
          <w:rFonts w:cs="Arial"/>
          <w:szCs w:val="22"/>
        </w:rPr>
        <w:lastRenderedPageBreak/>
        <w:t>Four potentially relevant papers</w:t>
      </w:r>
      <w:r w:rsidR="00C26A5F" w:rsidRPr="00F656B5">
        <w:rPr>
          <w:rFonts w:cs="Arial"/>
          <w:szCs w:val="22"/>
        </w:rPr>
        <w:t xml:space="preserve"> in German</w:t>
      </w:r>
      <w:r w:rsidRPr="00F656B5">
        <w:rPr>
          <w:rFonts w:cs="Arial"/>
          <w:szCs w:val="22"/>
        </w:rPr>
        <w:t xml:space="preserve"> were </w:t>
      </w:r>
      <w:proofErr w:type="gramStart"/>
      <w:r w:rsidRPr="00F656B5">
        <w:rPr>
          <w:rFonts w:cs="Arial"/>
          <w:szCs w:val="22"/>
        </w:rPr>
        <w:t>consulted,</w:t>
      </w:r>
      <w:proofErr w:type="gramEnd"/>
      <w:r w:rsidRPr="00F656B5">
        <w:rPr>
          <w:rFonts w:cs="Arial"/>
          <w:szCs w:val="22"/>
        </w:rPr>
        <w:t xml:space="preserve"> however</w:t>
      </w:r>
      <w:r w:rsidR="00606EA6">
        <w:rPr>
          <w:rFonts w:cs="Arial"/>
          <w:szCs w:val="22"/>
        </w:rPr>
        <w:t>,</w:t>
      </w:r>
      <w:r w:rsidRPr="00F656B5">
        <w:rPr>
          <w:rFonts w:cs="Arial"/>
          <w:szCs w:val="22"/>
        </w:rPr>
        <w:t xml:space="preserve"> these papers lacked inf</w:t>
      </w:r>
      <w:r w:rsidR="00E71BDB" w:rsidRPr="00F656B5">
        <w:rPr>
          <w:rFonts w:cs="Arial"/>
          <w:szCs w:val="22"/>
        </w:rPr>
        <w:t xml:space="preserve">ormation </w:t>
      </w:r>
      <w:r w:rsidR="000B23E6" w:rsidRPr="00F656B5">
        <w:rPr>
          <w:rFonts w:cs="Arial"/>
          <w:szCs w:val="22"/>
        </w:rPr>
        <w:t xml:space="preserve">directly </w:t>
      </w:r>
      <w:r w:rsidR="00E71BDB" w:rsidRPr="00F656B5">
        <w:rPr>
          <w:rFonts w:cs="Arial"/>
          <w:szCs w:val="22"/>
        </w:rPr>
        <w:t xml:space="preserve">relevant to this issue (Hansen and </w:t>
      </w:r>
      <w:proofErr w:type="spellStart"/>
      <w:r w:rsidR="00E71BDB" w:rsidRPr="00F656B5">
        <w:rPr>
          <w:rFonts w:cs="Arial"/>
          <w:szCs w:val="22"/>
        </w:rPr>
        <w:t>Juhl</w:t>
      </w:r>
      <w:proofErr w:type="spellEnd"/>
      <w:r w:rsidR="00E71BDB" w:rsidRPr="00F656B5">
        <w:rPr>
          <w:rFonts w:cs="Arial"/>
          <w:szCs w:val="22"/>
        </w:rPr>
        <w:t xml:space="preserve"> 1965; </w:t>
      </w:r>
      <w:proofErr w:type="spellStart"/>
      <w:r w:rsidR="00E71BDB" w:rsidRPr="00F656B5">
        <w:rPr>
          <w:rFonts w:cs="Arial"/>
          <w:szCs w:val="22"/>
        </w:rPr>
        <w:t>Hengstmann</w:t>
      </w:r>
      <w:proofErr w:type="spellEnd"/>
      <w:r w:rsidR="00E71BDB" w:rsidRPr="00F656B5">
        <w:rPr>
          <w:rFonts w:cs="Arial"/>
          <w:szCs w:val="22"/>
        </w:rPr>
        <w:t xml:space="preserve"> and </w:t>
      </w:r>
      <w:proofErr w:type="spellStart"/>
      <w:r w:rsidR="00E71BDB" w:rsidRPr="00F656B5">
        <w:rPr>
          <w:rFonts w:cs="Arial"/>
          <w:szCs w:val="22"/>
        </w:rPr>
        <w:t>Aulepp</w:t>
      </w:r>
      <w:proofErr w:type="spellEnd"/>
      <w:r w:rsidR="00E71BDB" w:rsidRPr="00F656B5">
        <w:rPr>
          <w:rFonts w:cs="Arial"/>
          <w:szCs w:val="22"/>
        </w:rPr>
        <w:t xml:space="preserve"> 1978;</w:t>
      </w:r>
      <w:r w:rsidR="00DB070D" w:rsidRPr="00F656B5">
        <w:rPr>
          <w:rFonts w:cs="Arial"/>
          <w:szCs w:val="22"/>
        </w:rPr>
        <w:t xml:space="preserve"> </w:t>
      </w:r>
      <w:proofErr w:type="spellStart"/>
      <w:r w:rsidR="00DB070D" w:rsidRPr="00F656B5">
        <w:rPr>
          <w:rFonts w:cs="Arial"/>
          <w:szCs w:val="22"/>
        </w:rPr>
        <w:t>Hengstmann</w:t>
      </w:r>
      <w:proofErr w:type="spellEnd"/>
      <w:r w:rsidR="00DB070D" w:rsidRPr="00F656B5">
        <w:rPr>
          <w:rFonts w:cs="Arial"/>
          <w:szCs w:val="22"/>
        </w:rPr>
        <w:t xml:space="preserve"> 1983; </w:t>
      </w:r>
      <w:proofErr w:type="spellStart"/>
      <w:r w:rsidR="00DB070D" w:rsidRPr="00F656B5">
        <w:rPr>
          <w:rFonts w:cs="Arial"/>
          <w:szCs w:val="22"/>
        </w:rPr>
        <w:t>Schönborn</w:t>
      </w:r>
      <w:proofErr w:type="spellEnd"/>
      <w:r w:rsidR="00DB070D" w:rsidRPr="00F656B5">
        <w:rPr>
          <w:rFonts w:cs="Arial"/>
          <w:szCs w:val="22"/>
        </w:rPr>
        <w:t xml:space="preserve"> 1986).</w:t>
      </w:r>
    </w:p>
    <w:p w14:paraId="038836DC" w14:textId="77777777" w:rsidR="00DB070D" w:rsidRPr="00F656B5" w:rsidRDefault="00DB070D" w:rsidP="00A7040A">
      <w:pPr>
        <w:rPr>
          <w:rFonts w:cs="Arial"/>
          <w:szCs w:val="22"/>
        </w:rPr>
      </w:pPr>
    </w:p>
    <w:p w14:paraId="06761638" w14:textId="4F8CF3F5" w:rsidR="002703AE" w:rsidRPr="00F656B5" w:rsidRDefault="002703AE" w:rsidP="00A7040A">
      <w:pPr>
        <w:rPr>
          <w:rFonts w:cs="Arial"/>
          <w:szCs w:val="22"/>
        </w:rPr>
      </w:pPr>
      <w:r w:rsidRPr="00F656B5">
        <w:rPr>
          <w:rFonts w:cs="Arial"/>
          <w:szCs w:val="22"/>
        </w:rPr>
        <w:t xml:space="preserve">Several human studies have been published </w:t>
      </w:r>
      <w:r w:rsidR="00341336" w:rsidRPr="00F656B5">
        <w:rPr>
          <w:rFonts w:cs="Arial"/>
          <w:szCs w:val="22"/>
        </w:rPr>
        <w:t>i</w:t>
      </w:r>
      <w:r w:rsidR="00C949DC" w:rsidRPr="00F656B5">
        <w:rPr>
          <w:rFonts w:cs="Arial"/>
          <w:szCs w:val="22"/>
        </w:rPr>
        <w:t>nve</w:t>
      </w:r>
      <w:r w:rsidR="00341336" w:rsidRPr="00F656B5">
        <w:rPr>
          <w:rFonts w:cs="Arial"/>
          <w:szCs w:val="22"/>
        </w:rPr>
        <w:t xml:space="preserve">stigating the effects of </w:t>
      </w:r>
      <w:r w:rsidRPr="00F656B5">
        <w:rPr>
          <w:rFonts w:cs="Arial"/>
          <w:szCs w:val="22"/>
        </w:rPr>
        <w:t xml:space="preserve">bitter orange extracts containing known levels of </w:t>
      </w:r>
      <w:proofErr w:type="spellStart"/>
      <w:r w:rsidR="004431AA" w:rsidRPr="00F656B5">
        <w:rPr>
          <w:rFonts w:cs="Arial"/>
          <w:szCs w:val="22"/>
        </w:rPr>
        <w:t>oxedrine</w:t>
      </w:r>
      <w:proofErr w:type="spellEnd"/>
      <w:r w:rsidRPr="00F656B5">
        <w:rPr>
          <w:rFonts w:cs="Arial"/>
          <w:szCs w:val="22"/>
        </w:rPr>
        <w:t>, as summarised below.</w:t>
      </w:r>
    </w:p>
    <w:p w14:paraId="66445851" w14:textId="77777777" w:rsidR="00AF3A30" w:rsidRPr="00F656B5" w:rsidRDefault="00AF3A30" w:rsidP="00A7040A">
      <w:pPr>
        <w:rPr>
          <w:rFonts w:cs="Arial"/>
          <w:b/>
          <w:szCs w:val="22"/>
        </w:rPr>
      </w:pPr>
    </w:p>
    <w:tbl>
      <w:tblPr>
        <w:tblStyle w:val="TableGrid"/>
        <w:tblW w:w="9072" w:type="dxa"/>
        <w:tblInd w:w="108" w:type="dxa"/>
        <w:tblLook w:val="04A0" w:firstRow="1" w:lastRow="0" w:firstColumn="1" w:lastColumn="0" w:noHBand="0" w:noVBand="1"/>
        <w:tblCaption w:val="Several human studies have been published investigating the effects of bitter orange extracts containing known levels of oxedrine, as summarised in this table"/>
      </w:tblPr>
      <w:tblGrid>
        <w:gridCol w:w="4395"/>
        <w:gridCol w:w="4677"/>
      </w:tblGrid>
      <w:tr w:rsidR="008954EE" w:rsidRPr="00F656B5" w14:paraId="7B82C77C" w14:textId="77777777" w:rsidTr="00606EA6">
        <w:trPr>
          <w:cantSplit/>
          <w:tblHeader/>
        </w:trPr>
        <w:tc>
          <w:tcPr>
            <w:tcW w:w="4395" w:type="dxa"/>
            <w:shd w:val="clear" w:color="auto" w:fill="EEECE1" w:themeFill="background2"/>
            <w:vAlign w:val="center"/>
          </w:tcPr>
          <w:p w14:paraId="7B82C779" w14:textId="1DFA78F1" w:rsidR="008954EE" w:rsidRPr="00F656B5" w:rsidRDefault="005E7E37" w:rsidP="00AF3A30">
            <w:pPr>
              <w:spacing w:before="120" w:after="120"/>
              <w:jc w:val="center"/>
              <w:rPr>
                <w:rFonts w:ascii="Arial" w:hAnsi="Arial" w:cs="Arial"/>
                <w:b/>
                <w:sz w:val="22"/>
                <w:szCs w:val="22"/>
              </w:rPr>
            </w:pPr>
            <w:r w:rsidRPr="00F656B5">
              <w:rPr>
                <w:rFonts w:ascii="Arial" w:hAnsi="Arial" w:cs="Arial"/>
                <w:b/>
                <w:sz w:val="22"/>
                <w:szCs w:val="22"/>
              </w:rPr>
              <w:t>Reference and s</w:t>
            </w:r>
            <w:r w:rsidR="008954EE" w:rsidRPr="00F656B5">
              <w:rPr>
                <w:rFonts w:ascii="Arial" w:hAnsi="Arial" w:cs="Arial"/>
                <w:b/>
                <w:sz w:val="22"/>
                <w:szCs w:val="22"/>
              </w:rPr>
              <w:t>tudy design</w:t>
            </w:r>
          </w:p>
        </w:tc>
        <w:tc>
          <w:tcPr>
            <w:tcW w:w="4677" w:type="dxa"/>
            <w:shd w:val="clear" w:color="auto" w:fill="EEECE1" w:themeFill="background2"/>
            <w:vAlign w:val="center"/>
          </w:tcPr>
          <w:p w14:paraId="7B82C77A" w14:textId="05FDCDB2" w:rsidR="008954EE" w:rsidRPr="00F656B5" w:rsidRDefault="008954EE" w:rsidP="00AF3A30">
            <w:pPr>
              <w:spacing w:before="120" w:after="120"/>
              <w:jc w:val="center"/>
              <w:rPr>
                <w:rFonts w:ascii="Arial" w:hAnsi="Arial" w:cs="Arial"/>
                <w:b/>
                <w:sz w:val="22"/>
                <w:szCs w:val="22"/>
              </w:rPr>
            </w:pPr>
            <w:r w:rsidRPr="00F656B5">
              <w:rPr>
                <w:rFonts w:ascii="Arial" w:hAnsi="Arial" w:cs="Arial"/>
                <w:b/>
                <w:sz w:val="22"/>
                <w:szCs w:val="22"/>
              </w:rPr>
              <w:t>Results</w:t>
            </w:r>
          </w:p>
        </w:tc>
      </w:tr>
      <w:tr w:rsidR="008954EE" w:rsidRPr="00F656B5" w14:paraId="7B82C790" w14:textId="77777777" w:rsidTr="00606EA6">
        <w:trPr>
          <w:cantSplit/>
        </w:trPr>
        <w:tc>
          <w:tcPr>
            <w:tcW w:w="4395" w:type="dxa"/>
            <w:vAlign w:val="center"/>
          </w:tcPr>
          <w:p w14:paraId="002E3974" w14:textId="32596217" w:rsidR="008954EE" w:rsidRPr="00606EA6" w:rsidRDefault="00521AC6" w:rsidP="008F2740">
            <w:pPr>
              <w:spacing w:before="120" w:after="120"/>
              <w:rPr>
                <w:rFonts w:ascii="Arial" w:hAnsi="Arial" w:cs="Arial"/>
                <w:b/>
                <w:szCs w:val="22"/>
              </w:rPr>
            </w:pPr>
            <w:r w:rsidRPr="00606EA6">
              <w:rPr>
                <w:rFonts w:ascii="Arial" w:hAnsi="Arial" w:cs="Arial"/>
                <w:b/>
                <w:szCs w:val="22"/>
              </w:rPr>
              <w:t>Gurley et al (2004)</w:t>
            </w:r>
          </w:p>
          <w:p w14:paraId="0F4A5988" w14:textId="65D43ED0" w:rsidR="002A7D88" w:rsidRPr="00606EA6" w:rsidRDefault="00021786" w:rsidP="008F2740">
            <w:pPr>
              <w:spacing w:before="120" w:after="120"/>
              <w:rPr>
                <w:rFonts w:ascii="Arial" w:hAnsi="Arial" w:cs="Arial"/>
                <w:szCs w:val="22"/>
              </w:rPr>
            </w:pPr>
            <w:r>
              <w:rPr>
                <w:rFonts w:ascii="Arial" w:hAnsi="Arial" w:cs="Arial"/>
                <w:szCs w:val="22"/>
              </w:rPr>
              <w:t>Randomis</w:t>
            </w:r>
            <w:r w:rsidR="002A7D88" w:rsidRPr="00606EA6">
              <w:rPr>
                <w:rFonts w:ascii="Arial" w:hAnsi="Arial" w:cs="Arial"/>
                <w:szCs w:val="22"/>
              </w:rPr>
              <w:t>ed, open-label, four-arm crossover study in 12 healthy adults.</w:t>
            </w:r>
          </w:p>
          <w:p w14:paraId="1A80E9C9" w14:textId="2B5AF73A" w:rsidR="002A7D88" w:rsidRPr="00606EA6" w:rsidRDefault="002A7D88" w:rsidP="008F2740">
            <w:pPr>
              <w:spacing w:before="120" w:after="120"/>
              <w:rPr>
                <w:rFonts w:ascii="Arial" w:hAnsi="Arial" w:cs="Arial"/>
                <w:szCs w:val="22"/>
              </w:rPr>
            </w:pPr>
            <w:r w:rsidRPr="00606EA6">
              <w:rPr>
                <w:rFonts w:ascii="Arial" w:hAnsi="Arial" w:cs="Arial"/>
                <w:szCs w:val="22"/>
              </w:rPr>
              <w:t xml:space="preserve">Subjects received </w:t>
            </w:r>
            <w:r w:rsidR="00DC162C" w:rsidRPr="00606EA6">
              <w:rPr>
                <w:rFonts w:ascii="Arial" w:hAnsi="Arial" w:cs="Arial"/>
                <w:szCs w:val="22"/>
              </w:rPr>
              <w:t xml:space="preserve">extracts of </w:t>
            </w:r>
            <w:proofErr w:type="gramStart"/>
            <w:r w:rsidRPr="00606EA6">
              <w:rPr>
                <w:rFonts w:ascii="Arial" w:hAnsi="Arial" w:cs="Arial"/>
                <w:szCs w:val="22"/>
              </w:rPr>
              <w:t>either</w:t>
            </w:r>
            <w:r w:rsidR="00DC162C" w:rsidRPr="00606EA6">
              <w:rPr>
                <w:rFonts w:ascii="Arial" w:hAnsi="Arial" w:cs="Arial"/>
                <w:szCs w:val="22"/>
              </w:rPr>
              <w:t xml:space="preserve"> bitter</w:t>
            </w:r>
            <w:proofErr w:type="gramEnd"/>
            <w:r w:rsidR="00DC162C" w:rsidRPr="00606EA6">
              <w:rPr>
                <w:rFonts w:ascii="Arial" w:hAnsi="Arial" w:cs="Arial"/>
                <w:szCs w:val="22"/>
              </w:rPr>
              <w:t xml:space="preserve"> orange</w:t>
            </w:r>
            <w:r w:rsidR="001C1370" w:rsidRPr="00606EA6">
              <w:rPr>
                <w:rFonts w:ascii="Arial" w:hAnsi="Arial" w:cs="Arial"/>
                <w:szCs w:val="22"/>
              </w:rPr>
              <w:t xml:space="preserve"> (</w:t>
            </w:r>
            <w:r w:rsidR="003D5BB9" w:rsidRPr="00606EA6">
              <w:rPr>
                <w:rFonts w:ascii="Arial" w:hAnsi="Arial" w:cs="Arial"/>
                <w:szCs w:val="22"/>
              </w:rPr>
              <w:t xml:space="preserve">two capsules </w:t>
            </w:r>
            <w:r w:rsidR="00422351" w:rsidRPr="00606EA6">
              <w:rPr>
                <w:rFonts w:ascii="Arial" w:hAnsi="Arial" w:cs="Arial"/>
                <w:szCs w:val="22"/>
              </w:rPr>
              <w:t xml:space="preserve">once per day </w:t>
            </w:r>
            <w:r w:rsidR="003D5BB9" w:rsidRPr="00606EA6">
              <w:rPr>
                <w:rFonts w:ascii="Arial" w:hAnsi="Arial" w:cs="Arial"/>
                <w:szCs w:val="22"/>
              </w:rPr>
              <w:t xml:space="preserve">providing a total </w:t>
            </w:r>
            <w:proofErr w:type="spellStart"/>
            <w:r w:rsidR="004431AA" w:rsidRPr="00606EA6">
              <w:rPr>
                <w:rFonts w:ascii="Arial" w:hAnsi="Arial" w:cs="Arial"/>
                <w:szCs w:val="22"/>
              </w:rPr>
              <w:t>oxedrine</w:t>
            </w:r>
            <w:proofErr w:type="spellEnd"/>
            <w:r w:rsidR="001C1370" w:rsidRPr="00606EA6">
              <w:rPr>
                <w:rFonts w:ascii="Arial" w:hAnsi="Arial" w:cs="Arial"/>
                <w:szCs w:val="22"/>
              </w:rPr>
              <w:t xml:space="preserve"> dose</w:t>
            </w:r>
            <w:r w:rsidR="003D5BB9" w:rsidRPr="00606EA6">
              <w:rPr>
                <w:rFonts w:ascii="Arial" w:hAnsi="Arial" w:cs="Arial"/>
                <w:szCs w:val="22"/>
              </w:rPr>
              <w:t xml:space="preserve"> of</w:t>
            </w:r>
            <w:r w:rsidR="001C1370" w:rsidRPr="00606EA6">
              <w:rPr>
                <w:rFonts w:ascii="Arial" w:hAnsi="Arial" w:cs="Arial"/>
                <w:szCs w:val="22"/>
              </w:rPr>
              <w:t xml:space="preserve"> 31 mg/day)</w:t>
            </w:r>
            <w:r w:rsidR="00DC162C" w:rsidRPr="00606EA6">
              <w:rPr>
                <w:rFonts w:ascii="Arial" w:hAnsi="Arial" w:cs="Arial"/>
                <w:szCs w:val="22"/>
              </w:rPr>
              <w:t xml:space="preserve">, </w:t>
            </w:r>
            <w:r w:rsidR="00DC162C" w:rsidRPr="00606EA6">
              <w:rPr>
                <w:rFonts w:ascii="Arial" w:hAnsi="Arial" w:cs="Arial"/>
                <w:i/>
                <w:szCs w:val="22"/>
              </w:rPr>
              <w:t>Echinacea</w:t>
            </w:r>
            <w:r w:rsidR="001C1370" w:rsidRPr="00606EA6">
              <w:rPr>
                <w:rFonts w:ascii="Arial" w:hAnsi="Arial" w:cs="Arial"/>
                <w:i/>
                <w:szCs w:val="22"/>
              </w:rPr>
              <w:t xml:space="preserve"> </w:t>
            </w:r>
            <w:proofErr w:type="spellStart"/>
            <w:r w:rsidR="001C1370" w:rsidRPr="00606EA6">
              <w:rPr>
                <w:rFonts w:ascii="Arial" w:hAnsi="Arial" w:cs="Arial"/>
                <w:i/>
                <w:szCs w:val="22"/>
              </w:rPr>
              <w:t>purpurea</w:t>
            </w:r>
            <w:proofErr w:type="spellEnd"/>
            <w:r w:rsidR="00DC162C" w:rsidRPr="00606EA6">
              <w:rPr>
                <w:rFonts w:ascii="Arial" w:hAnsi="Arial" w:cs="Arial"/>
                <w:szCs w:val="22"/>
              </w:rPr>
              <w:t xml:space="preserve">, milk thistle or saw palmetto daily for 28 days with </w:t>
            </w:r>
            <w:r w:rsidR="00737C1F" w:rsidRPr="00606EA6">
              <w:rPr>
                <w:rFonts w:ascii="Arial" w:hAnsi="Arial" w:cs="Arial"/>
                <w:szCs w:val="22"/>
              </w:rPr>
              <w:t xml:space="preserve">washout periods of </w:t>
            </w:r>
            <w:r w:rsidR="00DC162C" w:rsidRPr="00606EA6">
              <w:rPr>
                <w:rFonts w:ascii="Arial" w:hAnsi="Arial" w:cs="Arial"/>
                <w:szCs w:val="22"/>
              </w:rPr>
              <w:t>30 day</w:t>
            </w:r>
            <w:r w:rsidR="00737C1F" w:rsidRPr="00606EA6">
              <w:rPr>
                <w:rFonts w:ascii="Arial" w:hAnsi="Arial" w:cs="Arial"/>
                <w:szCs w:val="22"/>
              </w:rPr>
              <w:t>s</w:t>
            </w:r>
            <w:r w:rsidR="00DC162C" w:rsidRPr="00606EA6">
              <w:rPr>
                <w:rFonts w:ascii="Arial" w:hAnsi="Arial" w:cs="Arial"/>
                <w:szCs w:val="22"/>
              </w:rPr>
              <w:t>.</w:t>
            </w:r>
          </w:p>
          <w:p w14:paraId="7B82C78D" w14:textId="5225A791" w:rsidR="002C190F" w:rsidRPr="00606EA6" w:rsidRDefault="002C7AA3">
            <w:pPr>
              <w:spacing w:before="120" w:after="120"/>
              <w:rPr>
                <w:rFonts w:ascii="Arial" w:hAnsi="Arial" w:cs="Arial"/>
                <w:szCs w:val="22"/>
              </w:rPr>
            </w:pPr>
            <w:r w:rsidRPr="00606EA6">
              <w:rPr>
                <w:rFonts w:ascii="Arial" w:hAnsi="Arial" w:cs="Arial"/>
                <w:szCs w:val="22"/>
              </w:rPr>
              <w:t xml:space="preserve">The </w:t>
            </w:r>
            <w:r w:rsidR="0054303B" w:rsidRPr="00606EA6">
              <w:rPr>
                <w:rFonts w:ascii="Arial" w:hAnsi="Arial" w:cs="Arial"/>
                <w:szCs w:val="22"/>
              </w:rPr>
              <w:t xml:space="preserve">extract, </w:t>
            </w:r>
            <w:r w:rsidR="006C6281" w:rsidRPr="00606EA6">
              <w:rPr>
                <w:rFonts w:ascii="Arial" w:hAnsi="Arial" w:cs="Arial"/>
                <w:szCs w:val="22"/>
              </w:rPr>
              <w:t xml:space="preserve">nominally </w:t>
            </w:r>
            <w:r w:rsidR="0054303B" w:rsidRPr="00606EA6">
              <w:rPr>
                <w:rFonts w:ascii="Arial" w:hAnsi="Arial" w:cs="Arial"/>
                <w:szCs w:val="22"/>
              </w:rPr>
              <w:t xml:space="preserve">containing 4% </w:t>
            </w:r>
            <w:proofErr w:type="spellStart"/>
            <w:r w:rsidR="004431AA" w:rsidRPr="00606EA6">
              <w:rPr>
                <w:rFonts w:ascii="Arial" w:hAnsi="Arial" w:cs="Arial"/>
                <w:szCs w:val="22"/>
              </w:rPr>
              <w:t>oxedrine</w:t>
            </w:r>
            <w:proofErr w:type="spellEnd"/>
            <w:r w:rsidR="0054303B" w:rsidRPr="00606EA6">
              <w:rPr>
                <w:rFonts w:ascii="Arial" w:hAnsi="Arial" w:cs="Arial"/>
                <w:szCs w:val="22"/>
              </w:rPr>
              <w:t>,</w:t>
            </w:r>
            <w:r w:rsidR="00970862" w:rsidRPr="00606EA6">
              <w:rPr>
                <w:rFonts w:ascii="Arial" w:hAnsi="Arial" w:cs="Arial"/>
                <w:szCs w:val="22"/>
              </w:rPr>
              <w:t xml:space="preserve"> </w:t>
            </w:r>
            <w:r w:rsidR="002C190F" w:rsidRPr="00606EA6">
              <w:rPr>
                <w:rFonts w:ascii="Arial" w:hAnsi="Arial" w:cs="Arial"/>
                <w:szCs w:val="22"/>
              </w:rPr>
              <w:t>was a product of General Nutrition Corp (Pittsburgh, PA, USA). No</w:t>
            </w:r>
            <w:r w:rsidR="00970862" w:rsidRPr="00606EA6">
              <w:rPr>
                <w:rFonts w:ascii="Arial" w:hAnsi="Arial" w:cs="Arial"/>
                <w:szCs w:val="22"/>
              </w:rPr>
              <w:t xml:space="preserve"> information was provided on its</w:t>
            </w:r>
            <w:r w:rsidR="002C190F" w:rsidRPr="00606EA6">
              <w:rPr>
                <w:rFonts w:ascii="Arial" w:hAnsi="Arial" w:cs="Arial"/>
                <w:szCs w:val="22"/>
              </w:rPr>
              <w:t xml:space="preserve"> method of production. </w:t>
            </w:r>
            <w:r w:rsidR="00970862" w:rsidRPr="00606EA6">
              <w:rPr>
                <w:rFonts w:ascii="Arial" w:hAnsi="Arial" w:cs="Arial"/>
                <w:szCs w:val="22"/>
              </w:rPr>
              <w:t>The extract</w:t>
            </w:r>
            <w:r w:rsidR="006E567C" w:rsidRPr="00606EA6">
              <w:rPr>
                <w:rFonts w:ascii="Arial" w:hAnsi="Arial" w:cs="Arial"/>
                <w:szCs w:val="22"/>
              </w:rPr>
              <w:t xml:space="preserve"> was analysed for </w:t>
            </w:r>
            <w:proofErr w:type="spellStart"/>
            <w:r w:rsidR="006E567C" w:rsidRPr="00606EA6">
              <w:rPr>
                <w:rFonts w:ascii="Arial" w:hAnsi="Arial" w:cs="Arial"/>
                <w:szCs w:val="22"/>
              </w:rPr>
              <w:t>octopamine</w:t>
            </w:r>
            <w:proofErr w:type="spellEnd"/>
            <w:r w:rsidR="006E567C" w:rsidRPr="00606EA6">
              <w:rPr>
                <w:rFonts w:ascii="Arial" w:hAnsi="Arial" w:cs="Arial"/>
                <w:szCs w:val="22"/>
              </w:rPr>
              <w:t xml:space="preserve"> (not detected) and </w:t>
            </w:r>
            <w:proofErr w:type="spellStart"/>
            <w:r w:rsidR="004431AA" w:rsidRPr="00606EA6">
              <w:rPr>
                <w:rFonts w:ascii="Arial" w:hAnsi="Arial" w:cs="Arial"/>
                <w:szCs w:val="22"/>
              </w:rPr>
              <w:t>oxedrine</w:t>
            </w:r>
            <w:proofErr w:type="spellEnd"/>
            <w:r w:rsidR="00AB19F0" w:rsidRPr="00606EA6">
              <w:rPr>
                <w:rFonts w:ascii="Arial" w:hAnsi="Arial" w:cs="Arial"/>
                <w:szCs w:val="22"/>
              </w:rPr>
              <w:t xml:space="preserve"> (</w:t>
            </w:r>
            <w:r w:rsidR="006C6281" w:rsidRPr="00606EA6">
              <w:rPr>
                <w:rFonts w:ascii="Arial" w:hAnsi="Arial" w:cs="Arial"/>
                <w:szCs w:val="22"/>
              </w:rPr>
              <w:t>determined to be 4.4% w/w</w:t>
            </w:r>
            <w:r w:rsidR="00AB19F0" w:rsidRPr="00606EA6">
              <w:rPr>
                <w:rFonts w:ascii="Arial" w:hAnsi="Arial" w:cs="Arial"/>
                <w:szCs w:val="22"/>
              </w:rPr>
              <w:t>)</w:t>
            </w:r>
            <w:r w:rsidR="006E567C" w:rsidRPr="00606EA6">
              <w:rPr>
                <w:rFonts w:ascii="Arial" w:hAnsi="Arial" w:cs="Arial"/>
                <w:szCs w:val="22"/>
              </w:rPr>
              <w:t xml:space="preserve">. </w:t>
            </w:r>
          </w:p>
        </w:tc>
        <w:tc>
          <w:tcPr>
            <w:tcW w:w="4677" w:type="dxa"/>
            <w:vAlign w:val="center"/>
          </w:tcPr>
          <w:p w14:paraId="7B82C78E" w14:textId="1DF21E65" w:rsidR="0022176C" w:rsidRPr="00606EA6" w:rsidRDefault="00FB63DA" w:rsidP="008F2740">
            <w:pPr>
              <w:spacing w:before="120" w:after="120"/>
              <w:rPr>
                <w:rFonts w:ascii="Arial" w:hAnsi="Arial" w:cs="Arial"/>
                <w:szCs w:val="22"/>
              </w:rPr>
            </w:pPr>
            <w:r w:rsidRPr="00606EA6">
              <w:rPr>
                <w:rFonts w:ascii="Arial" w:hAnsi="Arial" w:cs="Arial"/>
                <w:szCs w:val="22"/>
              </w:rPr>
              <w:t>No treatment-</w:t>
            </w:r>
            <w:r w:rsidR="00A1648C" w:rsidRPr="00606EA6">
              <w:rPr>
                <w:rFonts w:ascii="Arial" w:hAnsi="Arial" w:cs="Arial"/>
                <w:szCs w:val="22"/>
              </w:rPr>
              <w:t xml:space="preserve">related adverse effects were reported in subjects receiving bitter orange extract. </w:t>
            </w:r>
            <w:r w:rsidR="001C1370" w:rsidRPr="00606EA6">
              <w:rPr>
                <w:rFonts w:ascii="Arial" w:hAnsi="Arial" w:cs="Arial"/>
                <w:szCs w:val="22"/>
              </w:rPr>
              <w:t>None of the treatments affected pre-supplementation activities of cytochrome P450 (CYP) 1A2, 2D6, 2E1 or 3A4</w:t>
            </w:r>
            <w:r w:rsidR="00A1648C" w:rsidRPr="00606EA6">
              <w:rPr>
                <w:rFonts w:ascii="Arial" w:hAnsi="Arial" w:cs="Arial"/>
                <w:szCs w:val="22"/>
              </w:rPr>
              <w:t>, the major drug-metabolizing cytochrome enzymes.</w:t>
            </w:r>
          </w:p>
        </w:tc>
      </w:tr>
      <w:tr w:rsidR="00521AC6" w:rsidRPr="00F656B5" w14:paraId="08B67D8E" w14:textId="77777777" w:rsidTr="00606EA6">
        <w:trPr>
          <w:cantSplit/>
        </w:trPr>
        <w:tc>
          <w:tcPr>
            <w:tcW w:w="4395" w:type="dxa"/>
            <w:vAlign w:val="center"/>
          </w:tcPr>
          <w:p w14:paraId="29D1E860" w14:textId="77777777" w:rsidR="00521AC6" w:rsidRPr="00606EA6" w:rsidRDefault="00521AC6" w:rsidP="008F2740">
            <w:pPr>
              <w:spacing w:before="120" w:after="120"/>
              <w:rPr>
                <w:rFonts w:ascii="Arial" w:hAnsi="Arial" w:cs="Arial"/>
                <w:b/>
                <w:szCs w:val="22"/>
              </w:rPr>
            </w:pPr>
            <w:r w:rsidRPr="00606EA6">
              <w:rPr>
                <w:rFonts w:ascii="Arial" w:hAnsi="Arial" w:cs="Arial"/>
                <w:b/>
                <w:szCs w:val="22"/>
              </w:rPr>
              <w:t>Haller et al (2005)</w:t>
            </w:r>
          </w:p>
          <w:p w14:paraId="74CC6F5B" w14:textId="77777777" w:rsidR="00521AC6" w:rsidRPr="00606EA6" w:rsidRDefault="00521AC6" w:rsidP="008F2740">
            <w:pPr>
              <w:spacing w:before="120" w:after="120"/>
              <w:rPr>
                <w:rFonts w:ascii="Arial" w:hAnsi="Arial" w:cs="Arial"/>
                <w:szCs w:val="22"/>
              </w:rPr>
            </w:pPr>
            <w:r w:rsidRPr="00606EA6">
              <w:rPr>
                <w:rFonts w:ascii="Arial" w:hAnsi="Arial" w:cs="Arial"/>
                <w:szCs w:val="22"/>
              </w:rPr>
              <w:t>Randomized, double-blind, placebo-controlled, three-arm crossover study in 10 healthy adults.</w:t>
            </w:r>
          </w:p>
          <w:p w14:paraId="5B881C34" w14:textId="1A7A9B70" w:rsidR="00521AC6" w:rsidRPr="00606EA6" w:rsidRDefault="004B0F41" w:rsidP="008F2740">
            <w:pPr>
              <w:spacing w:before="120" w:after="120"/>
              <w:rPr>
                <w:rFonts w:ascii="Arial" w:hAnsi="Arial" w:cs="Arial"/>
                <w:szCs w:val="22"/>
              </w:rPr>
            </w:pPr>
            <w:r w:rsidRPr="00606EA6">
              <w:rPr>
                <w:rFonts w:ascii="Arial" w:hAnsi="Arial" w:cs="Arial"/>
                <w:szCs w:val="22"/>
              </w:rPr>
              <w:t>Su</w:t>
            </w:r>
            <w:r w:rsidR="00521AC6" w:rsidRPr="00606EA6">
              <w:rPr>
                <w:rFonts w:ascii="Arial" w:hAnsi="Arial" w:cs="Arial"/>
                <w:szCs w:val="22"/>
              </w:rPr>
              <w:t xml:space="preserve">bjects received </w:t>
            </w:r>
            <w:proofErr w:type="gramStart"/>
            <w:r w:rsidR="00521AC6" w:rsidRPr="00606EA6">
              <w:rPr>
                <w:rFonts w:ascii="Arial" w:hAnsi="Arial" w:cs="Arial"/>
                <w:szCs w:val="22"/>
              </w:rPr>
              <w:t>either a</w:t>
            </w:r>
            <w:proofErr w:type="gramEnd"/>
            <w:r w:rsidR="00521AC6" w:rsidRPr="00606EA6">
              <w:rPr>
                <w:rFonts w:ascii="Arial" w:hAnsi="Arial" w:cs="Arial"/>
                <w:szCs w:val="22"/>
              </w:rPr>
              <w:t xml:space="preserve"> single dose of bitter orange extract (</w:t>
            </w:r>
            <w:r w:rsidR="00F34699" w:rsidRPr="00606EA6">
              <w:rPr>
                <w:rFonts w:ascii="Arial" w:hAnsi="Arial" w:cs="Arial"/>
                <w:szCs w:val="22"/>
              </w:rPr>
              <w:t xml:space="preserve">three tablets providing a total </w:t>
            </w:r>
            <w:proofErr w:type="spellStart"/>
            <w:r w:rsidR="004431AA" w:rsidRPr="00606EA6">
              <w:rPr>
                <w:rFonts w:ascii="Arial" w:hAnsi="Arial" w:cs="Arial"/>
                <w:szCs w:val="22"/>
              </w:rPr>
              <w:t>oxedrine</w:t>
            </w:r>
            <w:proofErr w:type="spellEnd"/>
            <w:r w:rsidR="00F34699" w:rsidRPr="00606EA6">
              <w:rPr>
                <w:rFonts w:ascii="Arial" w:hAnsi="Arial" w:cs="Arial"/>
                <w:szCs w:val="22"/>
              </w:rPr>
              <w:t xml:space="preserve"> dose of </w:t>
            </w:r>
            <w:r w:rsidR="00521AC6" w:rsidRPr="00606EA6">
              <w:rPr>
                <w:rFonts w:ascii="Arial" w:hAnsi="Arial" w:cs="Arial"/>
                <w:szCs w:val="22"/>
              </w:rPr>
              <w:t xml:space="preserve">47 mg), </w:t>
            </w:r>
            <w:proofErr w:type="spellStart"/>
            <w:r w:rsidR="00521AC6" w:rsidRPr="00606EA6">
              <w:rPr>
                <w:rFonts w:ascii="Arial" w:hAnsi="Arial" w:cs="Arial"/>
                <w:szCs w:val="22"/>
              </w:rPr>
              <w:t>Xenadrine</w:t>
            </w:r>
            <w:proofErr w:type="spellEnd"/>
            <w:r w:rsidR="00521AC6" w:rsidRPr="00606EA6">
              <w:rPr>
                <w:rFonts w:ascii="Arial" w:hAnsi="Arial" w:cs="Arial"/>
                <w:szCs w:val="22"/>
              </w:rPr>
              <w:t xml:space="preserve"> EFX (a multi-component formulation</w:t>
            </w:r>
            <w:r w:rsidR="00F34699" w:rsidRPr="00606EA6">
              <w:rPr>
                <w:rFonts w:ascii="Arial" w:hAnsi="Arial" w:cs="Arial"/>
                <w:szCs w:val="22"/>
              </w:rPr>
              <w:t xml:space="preserve"> providing</w:t>
            </w:r>
            <w:r w:rsidR="00521AC6" w:rsidRPr="00606EA6">
              <w:rPr>
                <w:rFonts w:ascii="Arial" w:hAnsi="Arial" w:cs="Arial"/>
                <w:szCs w:val="22"/>
              </w:rPr>
              <w:t xml:space="preserve"> 5.5 mg </w:t>
            </w:r>
            <w:proofErr w:type="spellStart"/>
            <w:r w:rsidR="004431AA" w:rsidRPr="00606EA6">
              <w:rPr>
                <w:rFonts w:ascii="Arial" w:hAnsi="Arial" w:cs="Arial"/>
                <w:szCs w:val="22"/>
              </w:rPr>
              <w:t>oxedrine</w:t>
            </w:r>
            <w:proofErr w:type="spellEnd"/>
            <w:r w:rsidR="00613470" w:rsidRPr="00606EA6">
              <w:rPr>
                <w:rFonts w:ascii="Arial" w:hAnsi="Arial" w:cs="Arial"/>
                <w:szCs w:val="22"/>
              </w:rPr>
              <w:t>, 240 mg caffeine</w:t>
            </w:r>
            <w:r w:rsidR="00521AC6" w:rsidRPr="00606EA6">
              <w:rPr>
                <w:rFonts w:ascii="Arial" w:hAnsi="Arial" w:cs="Arial"/>
                <w:szCs w:val="22"/>
              </w:rPr>
              <w:t>) or placebo</w:t>
            </w:r>
            <w:r w:rsidR="00546B11" w:rsidRPr="00606EA6">
              <w:rPr>
                <w:rFonts w:ascii="Arial" w:hAnsi="Arial" w:cs="Arial"/>
                <w:szCs w:val="22"/>
              </w:rPr>
              <w:t>,</w:t>
            </w:r>
            <w:r w:rsidR="00DC162C" w:rsidRPr="00606EA6">
              <w:rPr>
                <w:rFonts w:ascii="Arial" w:hAnsi="Arial" w:cs="Arial"/>
                <w:szCs w:val="22"/>
              </w:rPr>
              <w:t xml:space="preserve"> with </w:t>
            </w:r>
            <w:r w:rsidR="00521AC6" w:rsidRPr="00606EA6">
              <w:rPr>
                <w:rFonts w:ascii="Arial" w:hAnsi="Arial" w:cs="Arial"/>
                <w:szCs w:val="22"/>
              </w:rPr>
              <w:t xml:space="preserve">1 </w:t>
            </w:r>
            <w:proofErr w:type="spellStart"/>
            <w:r w:rsidR="00521AC6" w:rsidRPr="00606EA6">
              <w:rPr>
                <w:rFonts w:ascii="Arial" w:hAnsi="Arial" w:cs="Arial"/>
                <w:szCs w:val="22"/>
              </w:rPr>
              <w:t>wk</w:t>
            </w:r>
            <w:proofErr w:type="spellEnd"/>
            <w:r w:rsidR="00521AC6" w:rsidRPr="00606EA6">
              <w:rPr>
                <w:rFonts w:ascii="Arial" w:hAnsi="Arial" w:cs="Arial"/>
                <w:szCs w:val="22"/>
              </w:rPr>
              <w:t xml:space="preserve"> washout period</w:t>
            </w:r>
            <w:r w:rsidR="00DC162C" w:rsidRPr="00606EA6">
              <w:rPr>
                <w:rFonts w:ascii="Arial" w:hAnsi="Arial" w:cs="Arial"/>
                <w:szCs w:val="22"/>
              </w:rPr>
              <w:t>s</w:t>
            </w:r>
            <w:r w:rsidR="00521AC6" w:rsidRPr="00606EA6">
              <w:rPr>
                <w:rFonts w:ascii="Arial" w:hAnsi="Arial" w:cs="Arial"/>
                <w:szCs w:val="22"/>
              </w:rPr>
              <w:t>.</w:t>
            </w:r>
          </w:p>
          <w:p w14:paraId="49CA4A8E" w14:textId="29146252" w:rsidR="004E2378" w:rsidRPr="00606EA6" w:rsidRDefault="002C7AA3" w:rsidP="004B0F41">
            <w:pPr>
              <w:spacing w:before="120" w:after="120"/>
              <w:rPr>
                <w:rFonts w:ascii="Arial" w:hAnsi="Arial" w:cs="Arial"/>
                <w:b/>
                <w:szCs w:val="22"/>
              </w:rPr>
            </w:pPr>
            <w:r w:rsidRPr="00606EA6">
              <w:rPr>
                <w:rFonts w:ascii="Arial" w:hAnsi="Arial" w:cs="Arial"/>
                <w:szCs w:val="22"/>
              </w:rPr>
              <w:t xml:space="preserve">The </w:t>
            </w:r>
            <w:r w:rsidR="004E2378" w:rsidRPr="00606EA6">
              <w:rPr>
                <w:rFonts w:ascii="Arial" w:hAnsi="Arial" w:cs="Arial"/>
                <w:szCs w:val="22"/>
              </w:rPr>
              <w:t xml:space="preserve">extract, </w:t>
            </w:r>
            <w:r w:rsidR="00735DB1" w:rsidRPr="00606EA6">
              <w:rPr>
                <w:rFonts w:ascii="Arial" w:hAnsi="Arial" w:cs="Arial"/>
                <w:szCs w:val="22"/>
              </w:rPr>
              <w:t>‘</w:t>
            </w:r>
            <w:proofErr w:type="spellStart"/>
            <w:r w:rsidR="004E2378" w:rsidRPr="00606EA6">
              <w:rPr>
                <w:rFonts w:ascii="Arial" w:hAnsi="Arial" w:cs="Arial"/>
                <w:szCs w:val="22"/>
              </w:rPr>
              <w:t>Advantra</w:t>
            </w:r>
            <w:proofErr w:type="spellEnd"/>
            <w:r w:rsidR="004E2378" w:rsidRPr="00606EA6">
              <w:rPr>
                <w:rFonts w:ascii="Arial" w:hAnsi="Arial" w:cs="Arial"/>
                <w:szCs w:val="22"/>
              </w:rPr>
              <w:t xml:space="preserve"> Z</w:t>
            </w:r>
            <w:r w:rsidR="00735DB1" w:rsidRPr="00606EA6">
              <w:rPr>
                <w:rFonts w:ascii="Arial" w:hAnsi="Arial" w:cs="Arial"/>
                <w:szCs w:val="22"/>
              </w:rPr>
              <w:t>’</w:t>
            </w:r>
            <w:r w:rsidR="00630F45" w:rsidRPr="00606EA6">
              <w:rPr>
                <w:rFonts w:ascii="Arial" w:hAnsi="Arial" w:cs="Arial"/>
                <w:szCs w:val="22"/>
              </w:rPr>
              <w:t xml:space="preserve">, was a product of </w:t>
            </w:r>
            <w:proofErr w:type="spellStart"/>
            <w:r w:rsidR="004E2378" w:rsidRPr="00606EA6">
              <w:rPr>
                <w:rFonts w:ascii="Arial" w:hAnsi="Arial" w:cs="Arial"/>
                <w:szCs w:val="22"/>
              </w:rPr>
              <w:t>Nutratech</w:t>
            </w:r>
            <w:proofErr w:type="spellEnd"/>
            <w:r w:rsidR="004E2378" w:rsidRPr="00606EA6">
              <w:rPr>
                <w:rFonts w:ascii="Arial" w:hAnsi="Arial" w:cs="Arial"/>
                <w:szCs w:val="22"/>
              </w:rPr>
              <w:t xml:space="preserve"> </w:t>
            </w:r>
            <w:proofErr w:type="spellStart"/>
            <w:r w:rsidR="004E2378" w:rsidRPr="00606EA6">
              <w:rPr>
                <w:rFonts w:ascii="Arial" w:hAnsi="Arial" w:cs="Arial"/>
                <w:szCs w:val="22"/>
              </w:rPr>
              <w:t>Inc</w:t>
            </w:r>
            <w:proofErr w:type="spellEnd"/>
            <w:r w:rsidR="00630F45" w:rsidRPr="00606EA6">
              <w:rPr>
                <w:rFonts w:ascii="Arial" w:hAnsi="Arial" w:cs="Arial"/>
                <w:szCs w:val="22"/>
              </w:rPr>
              <w:t xml:space="preserve"> (</w:t>
            </w:r>
            <w:r w:rsidR="004E2378" w:rsidRPr="00606EA6">
              <w:rPr>
                <w:rFonts w:ascii="Arial" w:hAnsi="Arial" w:cs="Arial"/>
                <w:szCs w:val="22"/>
              </w:rPr>
              <w:t>Wayne, NJ, USA</w:t>
            </w:r>
            <w:r w:rsidR="00630F45" w:rsidRPr="00606EA6">
              <w:rPr>
                <w:rFonts w:ascii="Arial" w:hAnsi="Arial" w:cs="Arial"/>
                <w:szCs w:val="22"/>
              </w:rPr>
              <w:t>).</w:t>
            </w:r>
            <w:r w:rsidR="004E2378" w:rsidRPr="00606EA6">
              <w:rPr>
                <w:rFonts w:ascii="Arial" w:hAnsi="Arial" w:cs="Arial"/>
                <w:szCs w:val="22"/>
              </w:rPr>
              <w:t xml:space="preserve"> </w:t>
            </w:r>
            <w:r w:rsidR="00630F45" w:rsidRPr="00606EA6">
              <w:rPr>
                <w:rFonts w:ascii="Arial" w:hAnsi="Arial" w:cs="Arial"/>
                <w:szCs w:val="22"/>
              </w:rPr>
              <w:t xml:space="preserve">No information was provided on the method of production. </w:t>
            </w:r>
            <w:r w:rsidR="000D240C" w:rsidRPr="00606EA6">
              <w:rPr>
                <w:rFonts w:ascii="Arial" w:hAnsi="Arial" w:cs="Arial"/>
                <w:szCs w:val="22"/>
              </w:rPr>
              <w:t xml:space="preserve">The product was analysed for caffeine (not detected), </w:t>
            </w:r>
            <w:proofErr w:type="spellStart"/>
            <w:r w:rsidR="000D240C" w:rsidRPr="00606EA6">
              <w:rPr>
                <w:rFonts w:ascii="Arial" w:hAnsi="Arial" w:cs="Arial"/>
                <w:szCs w:val="22"/>
              </w:rPr>
              <w:t>octopamine</w:t>
            </w:r>
            <w:proofErr w:type="spellEnd"/>
            <w:r w:rsidR="000D240C" w:rsidRPr="00606EA6">
              <w:rPr>
                <w:rFonts w:ascii="Arial" w:hAnsi="Arial" w:cs="Arial"/>
                <w:szCs w:val="22"/>
              </w:rPr>
              <w:t xml:space="preserve"> (‘trace’ amount) and </w:t>
            </w:r>
            <w:proofErr w:type="spellStart"/>
            <w:r w:rsidR="004431AA" w:rsidRPr="00606EA6">
              <w:rPr>
                <w:rFonts w:ascii="Arial" w:hAnsi="Arial" w:cs="Arial"/>
                <w:szCs w:val="22"/>
              </w:rPr>
              <w:t>oxedrine</w:t>
            </w:r>
            <w:proofErr w:type="spellEnd"/>
            <w:r w:rsidR="00326C63" w:rsidRPr="00606EA6">
              <w:rPr>
                <w:rFonts w:ascii="Arial" w:hAnsi="Arial" w:cs="Arial"/>
                <w:szCs w:val="22"/>
              </w:rPr>
              <w:t xml:space="preserve"> (</w:t>
            </w:r>
            <w:r w:rsidR="00F34699" w:rsidRPr="00606EA6">
              <w:rPr>
                <w:rFonts w:ascii="Arial" w:hAnsi="Arial" w:cs="Arial"/>
                <w:szCs w:val="22"/>
              </w:rPr>
              <w:t>15.6 mg/tablet</w:t>
            </w:r>
            <w:r w:rsidR="00326C63" w:rsidRPr="00606EA6">
              <w:rPr>
                <w:rFonts w:ascii="Arial" w:hAnsi="Arial" w:cs="Arial"/>
                <w:szCs w:val="22"/>
              </w:rPr>
              <w:t>)</w:t>
            </w:r>
            <w:r w:rsidR="000D240C" w:rsidRPr="00606EA6">
              <w:rPr>
                <w:rFonts w:ascii="Arial" w:hAnsi="Arial" w:cs="Arial"/>
                <w:szCs w:val="22"/>
              </w:rPr>
              <w:t xml:space="preserve">. </w:t>
            </w:r>
          </w:p>
        </w:tc>
        <w:tc>
          <w:tcPr>
            <w:tcW w:w="4677" w:type="dxa"/>
            <w:vAlign w:val="center"/>
          </w:tcPr>
          <w:p w14:paraId="6C84C648" w14:textId="66651005" w:rsidR="0022176C" w:rsidRPr="00606EA6" w:rsidRDefault="000B145A" w:rsidP="008F2740">
            <w:pPr>
              <w:spacing w:before="120" w:after="120"/>
              <w:rPr>
                <w:rFonts w:ascii="Arial" w:hAnsi="Arial" w:cs="Arial"/>
                <w:szCs w:val="22"/>
              </w:rPr>
            </w:pPr>
            <w:r w:rsidRPr="00606EA6">
              <w:rPr>
                <w:rFonts w:ascii="Arial" w:hAnsi="Arial" w:cs="Arial"/>
                <w:szCs w:val="22"/>
              </w:rPr>
              <w:t>Analysis of p</w:t>
            </w:r>
            <w:r w:rsidR="00F02C68" w:rsidRPr="00606EA6">
              <w:rPr>
                <w:rFonts w:ascii="Arial" w:hAnsi="Arial" w:cs="Arial"/>
                <w:szCs w:val="22"/>
              </w:rPr>
              <w:t xml:space="preserve">lasma levels of </w:t>
            </w:r>
            <w:proofErr w:type="spellStart"/>
            <w:r w:rsidR="004431AA" w:rsidRPr="00606EA6">
              <w:rPr>
                <w:rFonts w:ascii="Arial" w:hAnsi="Arial" w:cs="Arial"/>
                <w:szCs w:val="22"/>
              </w:rPr>
              <w:t>oxedrine</w:t>
            </w:r>
            <w:proofErr w:type="spellEnd"/>
            <w:r w:rsidRPr="00606EA6">
              <w:rPr>
                <w:rFonts w:ascii="Arial" w:hAnsi="Arial" w:cs="Arial"/>
                <w:szCs w:val="22"/>
              </w:rPr>
              <w:t xml:space="preserve"> following oral administration of bitter orange extract </w:t>
            </w:r>
            <w:r w:rsidR="00632273" w:rsidRPr="00606EA6">
              <w:rPr>
                <w:rFonts w:ascii="Arial" w:hAnsi="Arial" w:cs="Arial"/>
                <w:szCs w:val="22"/>
              </w:rPr>
              <w:t xml:space="preserve">(47 mg </w:t>
            </w:r>
            <w:proofErr w:type="spellStart"/>
            <w:r w:rsidR="004431AA" w:rsidRPr="00606EA6">
              <w:rPr>
                <w:rFonts w:ascii="Arial" w:hAnsi="Arial" w:cs="Arial"/>
                <w:szCs w:val="22"/>
              </w:rPr>
              <w:t>oxedrine</w:t>
            </w:r>
            <w:proofErr w:type="spellEnd"/>
            <w:r w:rsidR="00632273" w:rsidRPr="00606EA6">
              <w:rPr>
                <w:rFonts w:ascii="Arial" w:hAnsi="Arial" w:cs="Arial"/>
                <w:szCs w:val="22"/>
              </w:rPr>
              <w:t xml:space="preserve">) </w:t>
            </w:r>
            <w:r w:rsidRPr="00606EA6">
              <w:rPr>
                <w:rFonts w:ascii="Arial" w:hAnsi="Arial" w:cs="Arial"/>
                <w:szCs w:val="22"/>
              </w:rPr>
              <w:t xml:space="preserve">resulted in </w:t>
            </w:r>
            <w:proofErr w:type="spellStart"/>
            <w:r w:rsidRPr="00606EA6">
              <w:rPr>
                <w:rFonts w:ascii="Arial" w:hAnsi="Arial" w:cs="Arial"/>
                <w:szCs w:val="22"/>
              </w:rPr>
              <w:t>T</w:t>
            </w:r>
            <w:r w:rsidRPr="00606EA6">
              <w:rPr>
                <w:rFonts w:ascii="Arial" w:hAnsi="Arial" w:cs="Arial"/>
                <w:szCs w:val="22"/>
                <w:vertAlign w:val="subscript"/>
              </w:rPr>
              <w:t>max</w:t>
            </w:r>
            <w:proofErr w:type="spellEnd"/>
            <w:r w:rsidRPr="00606EA6">
              <w:rPr>
                <w:rFonts w:ascii="Arial" w:hAnsi="Arial" w:cs="Arial"/>
                <w:szCs w:val="22"/>
              </w:rPr>
              <w:t xml:space="preserve">, </w:t>
            </w:r>
            <w:proofErr w:type="spellStart"/>
            <w:r w:rsidRPr="00606EA6">
              <w:rPr>
                <w:rFonts w:ascii="Arial" w:hAnsi="Arial" w:cs="Arial"/>
                <w:szCs w:val="22"/>
              </w:rPr>
              <w:t>C</w:t>
            </w:r>
            <w:r w:rsidRPr="00606EA6">
              <w:rPr>
                <w:rFonts w:ascii="Arial" w:hAnsi="Arial" w:cs="Arial"/>
                <w:szCs w:val="22"/>
                <w:vertAlign w:val="subscript"/>
              </w:rPr>
              <w:t>max</w:t>
            </w:r>
            <w:proofErr w:type="spellEnd"/>
            <w:r w:rsidRPr="00606EA6">
              <w:rPr>
                <w:rFonts w:ascii="Arial" w:hAnsi="Arial" w:cs="Arial"/>
                <w:szCs w:val="22"/>
              </w:rPr>
              <w:t xml:space="preserve"> and T</w:t>
            </w:r>
            <w:r w:rsidRPr="00606EA6">
              <w:rPr>
                <w:rFonts w:ascii="Arial" w:hAnsi="Arial" w:cs="Arial"/>
                <w:szCs w:val="22"/>
                <w:vertAlign w:val="subscript"/>
              </w:rPr>
              <w:t xml:space="preserve">1/2 </w:t>
            </w:r>
            <w:r w:rsidR="00632273" w:rsidRPr="00606EA6">
              <w:rPr>
                <w:rFonts w:ascii="Arial" w:hAnsi="Arial" w:cs="Arial"/>
                <w:szCs w:val="22"/>
              </w:rPr>
              <w:t>of 75 </w:t>
            </w:r>
            <w:r w:rsidRPr="00606EA6">
              <w:rPr>
                <w:rFonts w:ascii="Arial" w:hAnsi="Arial" w:cs="Arial"/>
                <w:szCs w:val="22"/>
              </w:rPr>
              <w:t>min, 2.9 ng/mL and 3.1 h, respectively.</w:t>
            </w:r>
          </w:p>
          <w:p w14:paraId="709B1661" w14:textId="016D1EFB" w:rsidR="00521AC6" w:rsidRPr="00606EA6" w:rsidRDefault="00521AC6" w:rsidP="005D7A66">
            <w:pPr>
              <w:spacing w:before="120" w:after="120"/>
              <w:rPr>
                <w:rFonts w:ascii="Arial" w:hAnsi="Arial" w:cs="Arial"/>
                <w:szCs w:val="22"/>
              </w:rPr>
            </w:pPr>
            <w:r w:rsidRPr="00606EA6">
              <w:rPr>
                <w:rFonts w:ascii="Arial" w:hAnsi="Arial" w:cs="Arial"/>
                <w:szCs w:val="22"/>
              </w:rPr>
              <w:t xml:space="preserve">Bitter orange extract had no effect on systolic or diastolic blood pressure (SBP, DBP). </w:t>
            </w:r>
            <w:proofErr w:type="spellStart"/>
            <w:r w:rsidRPr="00606EA6">
              <w:rPr>
                <w:rFonts w:ascii="Arial" w:hAnsi="Arial" w:cs="Arial"/>
                <w:szCs w:val="22"/>
              </w:rPr>
              <w:t>Xenadrine</w:t>
            </w:r>
            <w:proofErr w:type="spellEnd"/>
            <w:r w:rsidRPr="00606EA6">
              <w:rPr>
                <w:rFonts w:ascii="Arial" w:hAnsi="Arial" w:cs="Arial"/>
                <w:szCs w:val="22"/>
              </w:rPr>
              <w:t xml:space="preserve"> EFX increased SBP and DBP at 2 h post-dose. Both treatments increased heart rate (HR) from baseline at 6 h post-dose (17 beats/min with </w:t>
            </w:r>
            <w:proofErr w:type="spellStart"/>
            <w:r w:rsidRPr="00606EA6">
              <w:rPr>
                <w:rFonts w:ascii="Arial" w:hAnsi="Arial" w:cs="Arial"/>
                <w:szCs w:val="22"/>
              </w:rPr>
              <w:t>Xenadrine</w:t>
            </w:r>
            <w:proofErr w:type="spellEnd"/>
            <w:r w:rsidRPr="00606EA6">
              <w:rPr>
                <w:rFonts w:ascii="Arial" w:hAnsi="Arial" w:cs="Arial"/>
                <w:szCs w:val="22"/>
              </w:rPr>
              <w:t xml:space="preserve"> EFX, p = 0.01; 11 beats/min with bitter orange extract, p = 0.03). There was no effect on HR at the other time points (1, 1.5, 3, 4 and 8 h post dose).</w:t>
            </w:r>
            <w:r w:rsidR="00896FC1" w:rsidRPr="00606EA6">
              <w:rPr>
                <w:rFonts w:ascii="Arial" w:hAnsi="Arial" w:cs="Arial"/>
                <w:szCs w:val="22"/>
              </w:rPr>
              <w:t xml:space="preserve"> </w:t>
            </w:r>
            <w:r w:rsidR="00506EAA" w:rsidRPr="00606EA6">
              <w:rPr>
                <w:rFonts w:ascii="Arial" w:hAnsi="Arial" w:cs="Arial"/>
                <w:szCs w:val="22"/>
              </w:rPr>
              <w:t>Bit</w:t>
            </w:r>
            <w:r w:rsidR="00613470" w:rsidRPr="00606EA6">
              <w:rPr>
                <w:rFonts w:ascii="Arial" w:hAnsi="Arial" w:cs="Arial"/>
                <w:szCs w:val="22"/>
              </w:rPr>
              <w:t xml:space="preserve">ter orange extract had no effect on self-reported rating of </w:t>
            </w:r>
            <w:r w:rsidR="00896FC1" w:rsidRPr="00606EA6">
              <w:rPr>
                <w:rFonts w:ascii="Arial" w:hAnsi="Arial" w:cs="Arial"/>
                <w:szCs w:val="22"/>
              </w:rPr>
              <w:t>physical symptoms, moods, and emotions</w:t>
            </w:r>
            <w:r w:rsidR="00613470" w:rsidRPr="00606EA6">
              <w:rPr>
                <w:rFonts w:ascii="Arial" w:hAnsi="Arial" w:cs="Arial"/>
                <w:szCs w:val="22"/>
              </w:rPr>
              <w:t>.</w:t>
            </w:r>
            <w:r w:rsidR="008A3874" w:rsidRPr="00606EA6">
              <w:rPr>
                <w:rFonts w:ascii="Arial" w:hAnsi="Arial" w:cs="Arial"/>
                <w:szCs w:val="22"/>
              </w:rPr>
              <w:t xml:space="preserve"> </w:t>
            </w:r>
            <w:proofErr w:type="spellStart"/>
            <w:r w:rsidR="008A3874" w:rsidRPr="00606EA6">
              <w:rPr>
                <w:rFonts w:ascii="Arial" w:hAnsi="Arial" w:cs="Arial"/>
                <w:szCs w:val="22"/>
              </w:rPr>
              <w:t>Xenadrine</w:t>
            </w:r>
            <w:proofErr w:type="spellEnd"/>
            <w:r w:rsidR="008A3874" w:rsidRPr="00606EA6">
              <w:rPr>
                <w:rFonts w:ascii="Arial" w:hAnsi="Arial" w:cs="Arial"/>
                <w:szCs w:val="22"/>
              </w:rPr>
              <w:t xml:space="preserve"> EFX resulted in an increased score for alertness, which </w:t>
            </w:r>
            <w:r w:rsidR="005D7A66" w:rsidRPr="00606EA6">
              <w:rPr>
                <w:rFonts w:ascii="Arial" w:hAnsi="Arial" w:cs="Arial"/>
                <w:szCs w:val="22"/>
              </w:rPr>
              <w:t>the authors considered attributable</w:t>
            </w:r>
            <w:r w:rsidR="008A3874" w:rsidRPr="00606EA6">
              <w:rPr>
                <w:rFonts w:ascii="Arial" w:hAnsi="Arial" w:cs="Arial"/>
                <w:szCs w:val="22"/>
              </w:rPr>
              <w:t xml:space="preserve"> to caffeine.</w:t>
            </w:r>
          </w:p>
        </w:tc>
      </w:tr>
      <w:tr w:rsidR="00521AC6" w:rsidRPr="00F656B5" w14:paraId="7B82C794" w14:textId="77777777" w:rsidTr="00606EA6">
        <w:trPr>
          <w:cantSplit/>
        </w:trPr>
        <w:tc>
          <w:tcPr>
            <w:tcW w:w="4395" w:type="dxa"/>
            <w:vAlign w:val="center"/>
          </w:tcPr>
          <w:p w14:paraId="2320B93A" w14:textId="177AB3CF" w:rsidR="00521AC6" w:rsidRPr="00606EA6" w:rsidRDefault="00521AC6" w:rsidP="008F2740">
            <w:pPr>
              <w:spacing w:before="120" w:after="120"/>
              <w:rPr>
                <w:rFonts w:ascii="Arial" w:hAnsi="Arial" w:cs="Arial"/>
                <w:b/>
                <w:szCs w:val="22"/>
              </w:rPr>
            </w:pPr>
            <w:r w:rsidRPr="00606EA6">
              <w:rPr>
                <w:rFonts w:ascii="Arial" w:hAnsi="Arial" w:cs="Arial"/>
                <w:b/>
                <w:szCs w:val="22"/>
              </w:rPr>
              <w:lastRenderedPageBreak/>
              <w:t>Min et al (2005)</w:t>
            </w:r>
          </w:p>
          <w:p w14:paraId="021E45D1" w14:textId="1545F808" w:rsidR="00521AC6" w:rsidRPr="00606EA6" w:rsidRDefault="00521AC6" w:rsidP="008F2740">
            <w:pPr>
              <w:spacing w:before="120" w:after="120"/>
              <w:rPr>
                <w:rFonts w:ascii="Arial" w:hAnsi="Arial" w:cs="Arial"/>
                <w:szCs w:val="22"/>
              </w:rPr>
            </w:pPr>
            <w:r w:rsidRPr="00606EA6">
              <w:rPr>
                <w:rFonts w:ascii="Arial" w:hAnsi="Arial" w:cs="Arial"/>
                <w:szCs w:val="22"/>
              </w:rPr>
              <w:t>Randomized, double-blind, placebo-controlled, two-arm crossover study in 18 healthy adults.</w:t>
            </w:r>
          </w:p>
          <w:p w14:paraId="339BDBFB" w14:textId="681E0ADF" w:rsidR="00521AC6" w:rsidRPr="00606EA6" w:rsidRDefault="00521AC6" w:rsidP="008F2740">
            <w:pPr>
              <w:spacing w:before="120" w:after="120"/>
              <w:rPr>
                <w:rFonts w:ascii="Arial" w:hAnsi="Arial" w:cs="Arial"/>
                <w:szCs w:val="22"/>
              </w:rPr>
            </w:pPr>
            <w:r w:rsidRPr="00606EA6">
              <w:rPr>
                <w:rFonts w:ascii="Arial" w:hAnsi="Arial" w:cs="Arial"/>
                <w:szCs w:val="22"/>
              </w:rPr>
              <w:t>Subjects received either a single dose of bitter orange extract (</w:t>
            </w:r>
            <w:r w:rsidR="006F2036" w:rsidRPr="00606EA6">
              <w:rPr>
                <w:rFonts w:ascii="Arial" w:hAnsi="Arial" w:cs="Arial"/>
                <w:szCs w:val="22"/>
              </w:rPr>
              <w:t xml:space="preserve">a single tablet containing </w:t>
            </w:r>
            <w:r w:rsidRPr="00606EA6">
              <w:rPr>
                <w:rFonts w:ascii="Arial" w:hAnsi="Arial" w:cs="Arial"/>
                <w:szCs w:val="22"/>
              </w:rPr>
              <w:t xml:space="preserve">27 mg </w:t>
            </w:r>
            <w:proofErr w:type="spellStart"/>
            <w:r w:rsidR="004431AA" w:rsidRPr="00606EA6">
              <w:rPr>
                <w:rFonts w:ascii="Arial" w:hAnsi="Arial" w:cs="Arial"/>
                <w:szCs w:val="22"/>
              </w:rPr>
              <w:t>oxedrine</w:t>
            </w:r>
            <w:proofErr w:type="spellEnd"/>
            <w:r w:rsidRPr="00606EA6">
              <w:rPr>
                <w:rFonts w:ascii="Arial" w:hAnsi="Arial" w:cs="Arial"/>
                <w:szCs w:val="22"/>
              </w:rPr>
              <w:t xml:space="preserve">) or placebo, with a 1 </w:t>
            </w:r>
            <w:proofErr w:type="spellStart"/>
            <w:r w:rsidRPr="00606EA6">
              <w:rPr>
                <w:rFonts w:ascii="Arial" w:hAnsi="Arial" w:cs="Arial"/>
                <w:szCs w:val="22"/>
              </w:rPr>
              <w:t>wk</w:t>
            </w:r>
            <w:proofErr w:type="spellEnd"/>
            <w:r w:rsidRPr="00606EA6">
              <w:rPr>
                <w:rFonts w:ascii="Arial" w:hAnsi="Arial" w:cs="Arial"/>
                <w:szCs w:val="22"/>
              </w:rPr>
              <w:t xml:space="preserve"> washout</w:t>
            </w:r>
            <w:r w:rsidR="00546B11" w:rsidRPr="00606EA6">
              <w:rPr>
                <w:rFonts w:ascii="Arial" w:hAnsi="Arial" w:cs="Arial"/>
                <w:szCs w:val="22"/>
              </w:rPr>
              <w:t xml:space="preserve"> period</w:t>
            </w:r>
            <w:r w:rsidRPr="00606EA6">
              <w:rPr>
                <w:rFonts w:ascii="Arial" w:hAnsi="Arial" w:cs="Arial"/>
                <w:szCs w:val="22"/>
              </w:rPr>
              <w:t>.</w:t>
            </w:r>
          </w:p>
          <w:p w14:paraId="7B82C791" w14:textId="378B5393" w:rsidR="00630F45" w:rsidRPr="00606EA6" w:rsidRDefault="002C7AA3" w:rsidP="004B0F41">
            <w:pPr>
              <w:spacing w:before="120" w:after="120"/>
              <w:rPr>
                <w:rFonts w:ascii="Arial" w:hAnsi="Arial" w:cs="Arial"/>
                <w:szCs w:val="22"/>
              </w:rPr>
            </w:pPr>
            <w:r w:rsidRPr="00606EA6">
              <w:rPr>
                <w:rFonts w:ascii="Arial" w:hAnsi="Arial" w:cs="Arial"/>
                <w:szCs w:val="22"/>
              </w:rPr>
              <w:t xml:space="preserve">The </w:t>
            </w:r>
            <w:r w:rsidR="00630F45" w:rsidRPr="00606EA6">
              <w:rPr>
                <w:rFonts w:ascii="Arial" w:hAnsi="Arial" w:cs="Arial"/>
                <w:szCs w:val="22"/>
              </w:rPr>
              <w:t>extract</w:t>
            </w:r>
            <w:r w:rsidR="0054303B" w:rsidRPr="00606EA6">
              <w:rPr>
                <w:rFonts w:ascii="Arial" w:hAnsi="Arial" w:cs="Arial"/>
                <w:szCs w:val="22"/>
              </w:rPr>
              <w:t xml:space="preserve">, </w:t>
            </w:r>
            <w:r w:rsidR="00AD0740" w:rsidRPr="00606EA6">
              <w:rPr>
                <w:rFonts w:ascii="Arial" w:hAnsi="Arial" w:cs="Arial"/>
                <w:szCs w:val="22"/>
              </w:rPr>
              <w:t xml:space="preserve">nominally </w:t>
            </w:r>
            <w:r w:rsidR="0054303B" w:rsidRPr="00606EA6">
              <w:rPr>
                <w:rFonts w:ascii="Arial" w:hAnsi="Arial" w:cs="Arial"/>
                <w:szCs w:val="22"/>
              </w:rPr>
              <w:t xml:space="preserve">containing 6% </w:t>
            </w:r>
            <w:proofErr w:type="spellStart"/>
            <w:r w:rsidR="004431AA" w:rsidRPr="00606EA6">
              <w:rPr>
                <w:rFonts w:ascii="Arial" w:hAnsi="Arial" w:cs="Arial"/>
                <w:szCs w:val="22"/>
              </w:rPr>
              <w:t>oxedrine</w:t>
            </w:r>
            <w:proofErr w:type="spellEnd"/>
            <w:r w:rsidR="0054303B" w:rsidRPr="00606EA6">
              <w:rPr>
                <w:rFonts w:ascii="Arial" w:hAnsi="Arial" w:cs="Arial"/>
                <w:szCs w:val="22"/>
              </w:rPr>
              <w:t>,</w:t>
            </w:r>
            <w:r w:rsidR="00630F45" w:rsidRPr="00606EA6">
              <w:rPr>
                <w:rFonts w:ascii="Arial" w:hAnsi="Arial" w:cs="Arial"/>
                <w:szCs w:val="22"/>
              </w:rPr>
              <w:t xml:space="preserve"> was a product of Nature’s Way (Springville, UT, USA).</w:t>
            </w:r>
            <w:r w:rsidR="000D240C" w:rsidRPr="00606EA6">
              <w:rPr>
                <w:rFonts w:ascii="Arial" w:hAnsi="Arial" w:cs="Arial"/>
                <w:szCs w:val="22"/>
              </w:rPr>
              <w:t xml:space="preserve"> No information was provided on the method of production. </w:t>
            </w:r>
            <w:r w:rsidR="00F73E2E" w:rsidRPr="00606EA6">
              <w:rPr>
                <w:rFonts w:ascii="Arial" w:hAnsi="Arial" w:cs="Arial"/>
                <w:szCs w:val="22"/>
              </w:rPr>
              <w:t xml:space="preserve">Apart from </w:t>
            </w:r>
            <w:proofErr w:type="spellStart"/>
            <w:r w:rsidR="004431AA" w:rsidRPr="00606EA6">
              <w:rPr>
                <w:rFonts w:ascii="Arial" w:hAnsi="Arial" w:cs="Arial"/>
                <w:szCs w:val="22"/>
              </w:rPr>
              <w:t>oxedrine</w:t>
            </w:r>
            <w:proofErr w:type="spellEnd"/>
            <w:r w:rsidR="00F73E2E" w:rsidRPr="00606EA6">
              <w:rPr>
                <w:rFonts w:ascii="Arial" w:hAnsi="Arial" w:cs="Arial"/>
                <w:szCs w:val="22"/>
              </w:rPr>
              <w:t xml:space="preserve"> content n</w:t>
            </w:r>
            <w:r w:rsidR="000D240C" w:rsidRPr="00606EA6">
              <w:rPr>
                <w:rFonts w:ascii="Arial" w:hAnsi="Arial" w:cs="Arial"/>
                <w:szCs w:val="22"/>
              </w:rPr>
              <w:t xml:space="preserve">o other compositional information was provided. </w:t>
            </w:r>
          </w:p>
        </w:tc>
        <w:tc>
          <w:tcPr>
            <w:tcW w:w="4677" w:type="dxa"/>
            <w:vAlign w:val="center"/>
          </w:tcPr>
          <w:p w14:paraId="7B82C792" w14:textId="7537FE93" w:rsidR="00521AC6" w:rsidRPr="00606EA6" w:rsidRDefault="00546B11" w:rsidP="008F2740">
            <w:pPr>
              <w:spacing w:before="120" w:after="120"/>
              <w:rPr>
                <w:rFonts w:ascii="Arial" w:hAnsi="Arial" w:cs="Arial"/>
                <w:szCs w:val="22"/>
              </w:rPr>
            </w:pPr>
            <w:r w:rsidRPr="00606EA6">
              <w:rPr>
                <w:rFonts w:ascii="Arial" w:hAnsi="Arial" w:cs="Arial"/>
                <w:szCs w:val="22"/>
              </w:rPr>
              <w:t xml:space="preserve">There were no clinical signs or symptoms related to treatment. </w:t>
            </w:r>
            <w:r w:rsidR="00FC1112" w:rsidRPr="00606EA6">
              <w:rPr>
                <w:rFonts w:ascii="Arial" w:hAnsi="Arial" w:cs="Arial"/>
                <w:szCs w:val="22"/>
              </w:rPr>
              <w:t>Bitter orange extract had n</w:t>
            </w:r>
            <w:r w:rsidR="00521AC6" w:rsidRPr="00606EA6">
              <w:rPr>
                <w:rFonts w:ascii="Arial" w:hAnsi="Arial" w:cs="Arial"/>
                <w:szCs w:val="22"/>
              </w:rPr>
              <w:t xml:space="preserve">o effect on SBP or DBP or QT interval at any time point post-dose (1, 3, 5, and 8 h after ingestion). No </w:t>
            </w:r>
            <w:r w:rsidR="002A7D88" w:rsidRPr="00606EA6">
              <w:rPr>
                <w:rFonts w:ascii="Arial" w:hAnsi="Arial" w:cs="Arial"/>
                <w:szCs w:val="22"/>
              </w:rPr>
              <w:t>data</w:t>
            </w:r>
            <w:r w:rsidR="00521AC6" w:rsidRPr="00606EA6">
              <w:rPr>
                <w:rFonts w:ascii="Arial" w:hAnsi="Arial" w:cs="Arial"/>
                <w:szCs w:val="22"/>
              </w:rPr>
              <w:t xml:space="preserve"> on HR was provided.</w:t>
            </w:r>
            <w:r w:rsidRPr="00606EA6">
              <w:rPr>
                <w:rFonts w:ascii="Arial" w:hAnsi="Arial" w:cs="Arial"/>
                <w:szCs w:val="22"/>
              </w:rPr>
              <w:t xml:space="preserve"> </w:t>
            </w:r>
          </w:p>
        </w:tc>
      </w:tr>
      <w:tr w:rsidR="00521AC6" w:rsidRPr="00F656B5" w14:paraId="7B82C798" w14:textId="77777777" w:rsidTr="00606EA6">
        <w:trPr>
          <w:cantSplit/>
        </w:trPr>
        <w:tc>
          <w:tcPr>
            <w:tcW w:w="4395" w:type="dxa"/>
            <w:vAlign w:val="center"/>
          </w:tcPr>
          <w:p w14:paraId="5950CBD0" w14:textId="49FF2AC4" w:rsidR="00521AC6" w:rsidRPr="00606EA6" w:rsidRDefault="00521AC6" w:rsidP="008F2740">
            <w:pPr>
              <w:spacing w:before="120" w:after="120"/>
              <w:rPr>
                <w:rFonts w:ascii="Arial" w:hAnsi="Arial" w:cs="Arial"/>
                <w:b/>
                <w:szCs w:val="22"/>
              </w:rPr>
            </w:pPr>
            <w:r w:rsidRPr="00606EA6">
              <w:rPr>
                <w:rFonts w:ascii="Arial" w:hAnsi="Arial" w:cs="Arial"/>
                <w:b/>
                <w:szCs w:val="22"/>
              </w:rPr>
              <w:t>Bui et al (2006)</w:t>
            </w:r>
          </w:p>
          <w:p w14:paraId="5C9C12EB" w14:textId="541F7D0B" w:rsidR="00521AC6" w:rsidRPr="00606EA6" w:rsidRDefault="00521AC6" w:rsidP="008F2740">
            <w:pPr>
              <w:spacing w:before="120" w:after="120"/>
              <w:rPr>
                <w:rFonts w:ascii="Arial" w:hAnsi="Arial" w:cs="Arial"/>
                <w:szCs w:val="22"/>
              </w:rPr>
            </w:pPr>
            <w:r w:rsidRPr="00606EA6">
              <w:rPr>
                <w:rFonts w:ascii="Arial" w:hAnsi="Arial" w:cs="Arial"/>
                <w:szCs w:val="22"/>
              </w:rPr>
              <w:t>Randomized, double-blind, placebo-controlled, two-arm crossover study in 15 healthy adults.</w:t>
            </w:r>
          </w:p>
          <w:p w14:paraId="598E6FF6" w14:textId="0749616D" w:rsidR="00521AC6" w:rsidRPr="00606EA6" w:rsidRDefault="00521AC6" w:rsidP="008F2740">
            <w:pPr>
              <w:spacing w:before="120" w:after="120"/>
              <w:rPr>
                <w:rFonts w:ascii="Arial" w:hAnsi="Arial" w:cs="Arial"/>
                <w:szCs w:val="22"/>
              </w:rPr>
            </w:pPr>
            <w:r w:rsidRPr="00606EA6">
              <w:rPr>
                <w:rFonts w:ascii="Arial" w:hAnsi="Arial" w:cs="Arial"/>
                <w:szCs w:val="22"/>
              </w:rPr>
              <w:t>Subjects received either a single dose of bitter orange extract (</w:t>
            </w:r>
            <w:r w:rsidR="00422351" w:rsidRPr="00606EA6">
              <w:rPr>
                <w:rFonts w:ascii="Arial" w:hAnsi="Arial" w:cs="Arial"/>
                <w:szCs w:val="22"/>
              </w:rPr>
              <w:t xml:space="preserve">two capsules providing a total </w:t>
            </w:r>
            <w:proofErr w:type="spellStart"/>
            <w:r w:rsidR="004431AA" w:rsidRPr="00606EA6">
              <w:rPr>
                <w:rFonts w:ascii="Arial" w:hAnsi="Arial" w:cs="Arial"/>
                <w:szCs w:val="22"/>
              </w:rPr>
              <w:t>oxedrine</w:t>
            </w:r>
            <w:proofErr w:type="spellEnd"/>
            <w:r w:rsidR="00422351" w:rsidRPr="00606EA6">
              <w:rPr>
                <w:rFonts w:ascii="Arial" w:hAnsi="Arial" w:cs="Arial"/>
                <w:szCs w:val="22"/>
              </w:rPr>
              <w:t xml:space="preserve"> dose of </w:t>
            </w:r>
            <w:r w:rsidRPr="00606EA6">
              <w:rPr>
                <w:rFonts w:ascii="Arial" w:hAnsi="Arial" w:cs="Arial"/>
                <w:szCs w:val="22"/>
              </w:rPr>
              <w:t xml:space="preserve">54 mg) or placebo, with a 1 </w:t>
            </w:r>
            <w:proofErr w:type="spellStart"/>
            <w:r w:rsidRPr="00606EA6">
              <w:rPr>
                <w:rFonts w:ascii="Arial" w:hAnsi="Arial" w:cs="Arial"/>
                <w:szCs w:val="22"/>
              </w:rPr>
              <w:t>wk</w:t>
            </w:r>
            <w:proofErr w:type="spellEnd"/>
            <w:r w:rsidRPr="00606EA6">
              <w:rPr>
                <w:rFonts w:ascii="Arial" w:hAnsi="Arial" w:cs="Arial"/>
                <w:szCs w:val="22"/>
              </w:rPr>
              <w:t xml:space="preserve"> washout</w:t>
            </w:r>
            <w:r w:rsidR="00546B11" w:rsidRPr="00606EA6">
              <w:rPr>
                <w:rFonts w:ascii="Arial" w:hAnsi="Arial" w:cs="Arial"/>
                <w:szCs w:val="22"/>
              </w:rPr>
              <w:t xml:space="preserve"> period</w:t>
            </w:r>
            <w:r w:rsidRPr="00606EA6">
              <w:rPr>
                <w:rFonts w:ascii="Arial" w:hAnsi="Arial" w:cs="Arial"/>
                <w:szCs w:val="22"/>
              </w:rPr>
              <w:t>.</w:t>
            </w:r>
          </w:p>
          <w:p w14:paraId="7B82C795" w14:textId="362367D6" w:rsidR="00D32844" w:rsidRPr="00606EA6" w:rsidRDefault="002C7AA3">
            <w:pPr>
              <w:spacing w:before="120" w:after="120"/>
              <w:rPr>
                <w:rFonts w:ascii="Arial" w:hAnsi="Arial" w:cs="Arial"/>
                <w:szCs w:val="22"/>
              </w:rPr>
            </w:pPr>
            <w:r w:rsidRPr="00606EA6">
              <w:rPr>
                <w:rFonts w:ascii="Arial" w:hAnsi="Arial" w:cs="Arial"/>
                <w:szCs w:val="22"/>
              </w:rPr>
              <w:t xml:space="preserve">The </w:t>
            </w:r>
            <w:r w:rsidR="00D32844" w:rsidRPr="00606EA6">
              <w:rPr>
                <w:rFonts w:ascii="Arial" w:hAnsi="Arial" w:cs="Arial"/>
                <w:szCs w:val="22"/>
              </w:rPr>
              <w:t>extract was a product of Nature’s Way (Springville, UT, USA)</w:t>
            </w:r>
            <w:r w:rsidR="008E4131" w:rsidRPr="00606EA6">
              <w:rPr>
                <w:rFonts w:ascii="Arial" w:hAnsi="Arial" w:cs="Arial"/>
                <w:szCs w:val="22"/>
              </w:rPr>
              <w:t>, as described above for Min et al (2005).</w:t>
            </w:r>
          </w:p>
        </w:tc>
        <w:tc>
          <w:tcPr>
            <w:tcW w:w="4677" w:type="dxa"/>
            <w:vAlign w:val="center"/>
          </w:tcPr>
          <w:p w14:paraId="7B82C796" w14:textId="4C8A6EB3" w:rsidR="00521AC6" w:rsidRPr="00606EA6" w:rsidRDefault="00521AC6" w:rsidP="008F2740">
            <w:pPr>
              <w:spacing w:before="120" w:after="120"/>
              <w:rPr>
                <w:rFonts w:ascii="Arial" w:hAnsi="Arial" w:cs="Arial"/>
                <w:szCs w:val="22"/>
              </w:rPr>
            </w:pPr>
            <w:r w:rsidRPr="00606EA6">
              <w:rPr>
                <w:rFonts w:ascii="Arial" w:hAnsi="Arial" w:cs="Arial"/>
                <w:szCs w:val="22"/>
              </w:rPr>
              <w:t>Bitter orange extract increased SBP at 1-5 h post-dose (p &lt; 0.0001; peak difference 7.3 ± 4.6 mmHg</w:t>
            </w:r>
            <w:r w:rsidR="006F04C2" w:rsidRPr="00606EA6">
              <w:rPr>
                <w:rFonts w:ascii="Arial" w:hAnsi="Arial" w:cs="Arial"/>
                <w:szCs w:val="22"/>
              </w:rPr>
              <w:t>)</w:t>
            </w:r>
            <w:r w:rsidRPr="00606EA6">
              <w:rPr>
                <w:rFonts w:ascii="Arial" w:hAnsi="Arial" w:cs="Arial"/>
                <w:szCs w:val="22"/>
              </w:rPr>
              <w:t>. DBP was increased at 4-5 h post-dose (p ≤ 0.02; peak difference 2.6 ± 3.8 mmHg</w:t>
            </w:r>
            <w:r w:rsidR="001231C3" w:rsidRPr="00606EA6">
              <w:rPr>
                <w:rFonts w:ascii="Arial" w:hAnsi="Arial" w:cs="Arial"/>
                <w:szCs w:val="22"/>
              </w:rPr>
              <w:t>)</w:t>
            </w:r>
            <w:r w:rsidRPr="00606EA6">
              <w:rPr>
                <w:rFonts w:ascii="Arial" w:hAnsi="Arial" w:cs="Arial"/>
                <w:szCs w:val="22"/>
              </w:rPr>
              <w:t>. HR was increased at 2-5 h post-dose (p &lt; 0.01; peak difference 4.2 ± 4.5 beats/min).</w:t>
            </w:r>
          </w:p>
        </w:tc>
      </w:tr>
      <w:tr w:rsidR="00FC1112" w:rsidRPr="00F656B5" w14:paraId="666B86D9" w14:textId="77777777" w:rsidTr="00606EA6">
        <w:trPr>
          <w:cantSplit/>
        </w:trPr>
        <w:tc>
          <w:tcPr>
            <w:tcW w:w="4395" w:type="dxa"/>
            <w:vAlign w:val="center"/>
          </w:tcPr>
          <w:p w14:paraId="696260A7" w14:textId="3DED0370" w:rsidR="00FC1112" w:rsidRPr="00606EA6" w:rsidRDefault="00EB18A7" w:rsidP="008F2740">
            <w:pPr>
              <w:spacing w:before="120" w:after="120"/>
              <w:rPr>
                <w:rFonts w:ascii="Arial" w:hAnsi="Arial" w:cs="Arial"/>
                <w:b/>
                <w:szCs w:val="22"/>
              </w:rPr>
            </w:pPr>
            <w:proofErr w:type="spellStart"/>
            <w:r w:rsidRPr="00606EA6">
              <w:rPr>
                <w:rFonts w:ascii="Arial" w:hAnsi="Arial" w:cs="Arial"/>
                <w:b/>
                <w:szCs w:val="22"/>
              </w:rPr>
              <w:t>Gougeon</w:t>
            </w:r>
            <w:proofErr w:type="spellEnd"/>
            <w:r w:rsidRPr="00606EA6">
              <w:rPr>
                <w:rFonts w:ascii="Arial" w:hAnsi="Arial" w:cs="Arial"/>
                <w:b/>
                <w:szCs w:val="22"/>
              </w:rPr>
              <w:t xml:space="preserve"> et al (2005</w:t>
            </w:r>
            <w:r w:rsidR="00FC1112" w:rsidRPr="00606EA6">
              <w:rPr>
                <w:rFonts w:ascii="Arial" w:hAnsi="Arial" w:cs="Arial"/>
                <w:b/>
                <w:szCs w:val="22"/>
              </w:rPr>
              <w:t>)</w:t>
            </w:r>
          </w:p>
          <w:p w14:paraId="0308E82A" w14:textId="09B306FD" w:rsidR="00A1648C" w:rsidRPr="00606EA6" w:rsidRDefault="008F2740" w:rsidP="008F2740">
            <w:pPr>
              <w:spacing w:before="120" w:after="120"/>
              <w:rPr>
                <w:rFonts w:ascii="Arial" w:hAnsi="Arial" w:cs="Arial"/>
                <w:szCs w:val="22"/>
              </w:rPr>
            </w:pPr>
            <w:r w:rsidRPr="00606EA6">
              <w:rPr>
                <w:rFonts w:ascii="Arial" w:hAnsi="Arial" w:cs="Arial"/>
                <w:szCs w:val="22"/>
              </w:rPr>
              <w:t xml:space="preserve">Single dose of bitter orange extract (26 mg </w:t>
            </w:r>
            <w:proofErr w:type="spellStart"/>
            <w:r w:rsidR="004431AA" w:rsidRPr="00606EA6">
              <w:rPr>
                <w:rFonts w:ascii="Arial" w:hAnsi="Arial" w:cs="Arial"/>
                <w:szCs w:val="22"/>
              </w:rPr>
              <w:t>oxedrine</w:t>
            </w:r>
            <w:proofErr w:type="spellEnd"/>
            <w:r w:rsidRPr="00606EA6">
              <w:rPr>
                <w:rFonts w:ascii="Arial" w:hAnsi="Arial" w:cs="Arial"/>
                <w:szCs w:val="22"/>
              </w:rPr>
              <w:t xml:space="preserve">) administered to </w:t>
            </w:r>
            <w:r w:rsidR="00134056" w:rsidRPr="00606EA6">
              <w:rPr>
                <w:rFonts w:ascii="Arial" w:hAnsi="Arial" w:cs="Arial"/>
                <w:szCs w:val="22"/>
              </w:rPr>
              <w:t xml:space="preserve">30 </w:t>
            </w:r>
            <w:r w:rsidR="00F50CE5" w:rsidRPr="00606EA6">
              <w:rPr>
                <w:rFonts w:ascii="Arial" w:hAnsi="Arial" w:cs="Arial"/>
                <w:szCs w:val="22"/>
              </w:rPr>
              <w:t>healthy adu</w:t>
            </w:r>
            <w:r w:rsidRPr="00606EA6">
              <w:rPr>
                <w:rFonts w:ascii="Arial" w:hAnsi="Arial" w:cs="Arial"/>
                <w:szCs w:val="22"/>
              </w:rPr>
              <w:t>lts.</w:t>
            </w:r>
          </w:p>
          <w:p w14:paraId="6DFA79B2" w14:textId="44F80D8C" w:rsidR="008E4131" w:rsidRPr="00606EA6" w:rsidRDefault="002C7AA3" w:rsidP="000F1298">
            <w:pPr>
              <w:spacing w:before="120" w:after="120"/>
              <w:rPr>
                <w:rFonts w:ascii="Arial" w:hAnsi="Arial" w:cs="Arial"/>
                <w:szCs w:val="22"/>
              </w:rPr>
            </w:pPr>
            <w:r w:rsidRPr="00606EA6">
              <w:rPr>
                <w:rFonts w:ascii="Arial" w:hAnsi="Arial" w:cs="Arial"/>
                <w:szCs w:val="22"/>
              </w:rPr>
              <w:t xml:space="preserve">The </w:t>
            </w:r>
            <w:r w:rsidR="008E4131" w:rsidRPr="00606EA6">
              <w:rPr>
                <w:rFonts w:ascii="Arial" w:hAnsi="Arial" w:cs="Arial"/>
                <w:szCs w:val="22"/>
              </w:rPr>
              <w:t>extract, ‘</w:t>
            </w:r>
            <w:proofErr w:type="spellStart"/>
            <w:r w:rsidR="008E4131" w:rsidRPr="00606EA6">
              <w:rPr>
                <w:rFonts w:ascii="Arial" w:hAnsi="Arial" w:cs="Arial"/>
                <w:szCs w:val="22"/>
              </w:rPr>
              <w:t>ZhiThin</w:t>
            </w:r>
            <w:proofErr w:type="spellEnd"/>
            <w:r w:rsidR="008E4131" w:rsidRPr="00606EA6">
              <w:rPr>
                <w:rFonts w:ascii="Arial" w:hAnsi="Arial" w:cs="Arial"/>
                <w:szCs w:val="22"/>
              </w:rPr>
              <w:t xml:space="preserve">’, was a product </w:t>
            </w:r>
            <w:proofErr w:type="gramStart"/>
            <w:r w:rsidR="008E4131" w:rsidRPr="00606EA6">
              <w:rPr>
                <w:rFonts w:ascii="Arial" w:hAnsi="Arial" w:cs="Arial"/>
                <w:szCs w:val="22"/>
              </w:rPr>
              <w:t xml:space="preserve">of </w:t>
            </w:r>
            <w:r w:rsidR="000F1298" w:rsidRPr="00606EA6">
              <w:rPr>
                <w:rFonts w:ascii="Arial" w:hAnsi="Arial" w:cs="Arial"/>
                <w:szCs w:val="22"/>
              </w:rPr>
              <w:t xml:space="preserve"> </w:t>
            </w:r>
            <w:proofErr w:type="spellStart"/>
            <w:r w:rsidR="008E4131" w:rsidRPr="00606EA6">
              <w:rPr>
                <w:rFonts w:ascii="Arial" w:hAnsi="Arial" w:cs="Arial"/>
                <w:szCs w:val="22"/>
              </w:rPr>
              <w:t>Fyto</w:t>
            </w:r>
            <w:proofErr w:type="spellEnd"/>
            <w:proofErr w:type="gramEnd"/>
            <w:r w:rsidR="008E4131" w:rsidRPr="00606EA6">
              <w:rPr>
                <w:rFonts w:ascii="Arial" w:hAnsi="Arial" w:cs="Arial"/>
                <w:szCs w:val="22"/>
              </w:rPr>
              <w:t xml:space="preserve"> Research</w:t>
            </w:r>
            <w:r w:rsidR="000F1298" w:rsidRPr="00606EA6">
              <w:rPr>
                <w:rFonts w:ascii="Arial" w:hAnsi="Arial" w:cs="Arial"/>
                <w:szCs w:val="22"/>
              </w:rPr>
              <w:t xml:space="preserve"> (</w:t>
            </w:r>
            <w:r w:rsidR="008E4131" w:rsidRPr="00606EA6">
              <w:rPr>
                <w:rFonts w:ascii="Arial" w:hAnsi="Arial" w:cs="Arial"/>
                <w:szCs w:val="22"/>
              </w:rPr>
              <w:t xml:space="preserve">Lachine, Canada). </w:t>
            </w:r>
            <w:r w:rsidR="00FF4DA4" w:rsidRPr="00606EA6">
              <w:rPr>
                <w:rFonts w:ascii="Arial" w:hAnsi="Arial" w:cs="Arial"/>
                <w:szCs w:val="22"/>
              </w:rPr>
              <w:t xml:space="preserve">Method of production was not described. </w:t>
            </w:r>
            <w:r w:rsidR="000F1298" w:rsidRPr="00606EA6">
              <w:rPr>
                <w:rFonts w:ascii="Arial" w:hAnsi="Arial" w:cs="Arial"/>
                <w:szCs w:val="22"/>
              </w:rPr>
              <w:t>O</w:t>
            </w:r>
            <w:r w:rsidR="008E4131" w:rsidRPr="00606EA6">
              <w:rPr>
                <w:rFonts w:ascii="Arial" w:hAnsi="Arial" w:cs="Arial"/>
                <w:szCs w:val="22"/>
              </w:rPr>
              <w:t xml:space="preserve">ther than </w:t>
            </w:r>
            <w:proofErr w:type="spellStart"/>
            <w:r w:rsidR="004431AA" w:rsidRPr="00606EA6">
              <w:rPr>
                <w:rFonts w:ascii="Arial" w:hAnsi="Arial" w:cs="Arial"/>
                <w:szCs w:val="22"/>
              </w:rPr>
              <w:t>oxedrine</w:t>
            </w:r>
            <w:proofErr w:type="spellEnd"/>
            <w:r w:rsidR="000F1298" w:rsidRPr="00606EA6">
              <w:rPr>
                <w:rFonts w:ascii="Arial" w:hAnsi="Arial" w:cs="Arial"/>
                <w:szCs w:val="22"/>
              </w:rPr>
              <w:t>,</w:t>
            </w:r>
            <w:r w:rsidR="008E4131" w:rsidRPr="00606EA6">
              <w:rPr>
                <w:rFonts w:ascii="Arial" w:hAnsi="Arial" w:cs="Arial"/>
                <w:szCs w:val="22"/>
              </w:rPr>
              <w:t xml:space="preserve"> </w:t>
            </w:r>
            <w:r w:rsidR="000F1298" w:rsidRPr="00606EA6">
              <w:rPr>
                <w:rFonts w:ascii="Arial" w:hAnsi="Arial" w:cs="Arial"/>
                <w:szCs w:val="22"/>
              </w:rPr>
              <w:t xml:space="preserve">the extract provided doses of </w:t>
            </w:r>
            <w:r w:rsidR="008E4131" w:rsidRPr="00606EA6">
              <w:rPr>
                <w:rFonts w:ascii="Arial" w:hAnsi="Arial" w:cs="Arial"/>
                <w:szCs w:val="22"/>
              </w:rPr>
              <w:t xml:space="preserve">4 mg </w:t>
            </w:r>
            <w:proofErr w:type="spellStart"/>
            <w:r w:rsidR="008E4131" w:rsidRPr="00606EA6">
              <w:rPr>
                <w:rFonts w:ascii="Arial" w:hAnsi="Arial" w:cs="Arial"/>
                <w:szCs w:val="22"/>
              </w:rPr>
              <w:t>octopamine</w:t>
            </w:r>
            <w:proofErr w:type="spellEnd"/>
            <w:r w:rsidR="008E4131" w:rsidRPr="00606EA6">
              <w:rPr>
                <w:rFonts w:ascii="Arial" w:hAnsi="Arial" w:cs="Arial"/>
                <w:szCs w:val="22"/>
              </w:rPr>
              <w:t>, 3.6 mg N-</w:t>
            </w:r>
            <w:proofErr w:type="spellStart"/>
            <w:r w:rsidR="008E4131" w:rsidRPr="00606EA6">
              <w:rPr>
                <w:rFonts w:ascii="Arial" w:hAnsi="Arial" w:cs="Arial"/>
                <w:szCs w:val="22"/>
              </w:rPr>
              <w:t>methyltyramine</w:t>
            </w:r>
            <w:proofErr w:type="spellEnd"/>
            <w:r w:rsidR="008E4131" w:rsidRPr="00606EA6">
              <w:rPr>
                <w:rFonts w:ascii="Arial" w:hAnsi="Arial" w:cs="Arial"/>
                <w:szCs w:val="22"/>
              </w:rPr>
              <w:t xml:space="preserve">, and 2.9 mg tyramine and </w:t>
            </w:r>
            <w:proofErr w:type="spellStart"/>
            <w:r w:rsidR="008E4131" w:rsidRPr="00606EA6">
              <w:rPr>
                <w:rFonts w:ascii="Arial" w:hAnsi="Arial" w:cs="Arial"/>
                <w:szCs w:val="22"/>
              </w:rPr>
              <w:t>hordenine</w:t>
            </w:r>
            <w:proofErr w:type="spellEnd"/>
            <w:r w:rsidR="008E4131" w:rsidRPr="00606EA6">
              <w:rPr>
                <w:rFonts w:ascii="Arial" w:hAnsi="Arial" w:cs="Arial"/>
                <w:szCs w:val="22"/>
              </w:rPr>
              <w:t>.</w:t>
            </w:r>
          </w:p>
        </w:tc>
        <w:tc>
          <w:tcPr>
            <w:tcW w:w="4677" w:type="dxa"/>
            <w:vAlign w:val="center"/>
          </w:tcPr>
          <w:p w14:paraId="3D1B968D" w14:textId="7A45F1F7" w:rsidR="00FC1112" w:rsidRPr="00606EA6" w:rsidRDefault="008F2740" w:rsidP="008F2740">
            <w:pPr>
              <w:spacing w:before="120" w:after="120"/>
              <w:rPr>
                <w:rFonts w:ascii="Arial" w:hAnsi="Arial" w:cs="Arial"/>
                <w:szCs w:val="22"/>
              </w:rPr>
            </w:pPr>
            <w:r w:rsidRPr="00606EA6">
              <w:rPr>
                <w:rFonts w:ascii="Arial" w:hAnsi="Arial" w:cs="Arial"/>
                <w:szCs w:val="22"/>
              </w:rPr>
              <w:t xml:space="preserve">Bitter orange extract had no effect on </w:t>
            </w:r>
            <w:r w:rsidR="00FB63DA" w:rsidRPr="00606EA6">
              <w:rPr>
                <w:rFonts w:ascii="Arial" w:hAnsi="Arial" w:cs="Arial"/>
                <w:szCs w:val="22"/>
              </w:rPr>
              <w:t xml:space="preserve">pre-dose </w:t>
            </w:r>
            <w:r w:rsidRPr="00606EA6">
              <w:rPr>
                <w:rFonts w:ascii="Arial" w:hAnsi="Arial" w:cs="Arial"/>
                <w:szCs w:val="22"/>
              </w:rPr>
              <w:t>SBP, DBP, or HR.</w:t>
            </w:r>
          </w:p>
        </w:tc>
      </w:tr>
      <w:tr w:rsidR="00521AC6" w:rsidRPr="00F656B5" w14:paraId="7B82C7A4" w14:textId="77777777" w:rsidTr="00606EA6">
        <w:trPr>
          <w:cantSplit/>
        </w:trPr>
        <w:tc>
          <w:tcPr>
            <w:tcW w:w="4395" w:type="dxa"/>
            <w:vAlign w:val="center"/>
          </w:tcPr>
          <w:p w14:paraId="5E7385D3" w14:textId="3CD202B8" w:rsidR="00521AC6" w:rsidRPr="00606EA6" w:rsidRDefault="00521AC6" w:rsidP="008F2740">
            <w:pPr>
              <w:spacing w:before="120" w:after="120"/>
              <w:rPr>
                <w:rFonts w:ascii="Arial" w:hAnsi="Arial" w:cs="Arial"/>
                <w:b/>
                <w:szCs w:val="22"/>
              </w:rPr>
            </w:pPr>
            <w:proofErr w:type="spellStart"/>
            <w:r w:rsidRPr="00606EA6">
              <w:rPr>
                <w:rFonts w:ascii="Arial" w:hAnsi="Arial" w:cs="Arial"/>
                <w:b/>
                <w:szCs w:val="22"/>
              </w:rPr>
              <w:t>Stohs</w:t>
            </w:r>
            <w:proofErr w:type="spellEnd"/>
            <w:r w:rsidRPr="00606EA6">
              <w:rPr>
                <w:rFonts w:ascii="Arial" w:hAnsi="Arial" w:cs="Arial"/>
                <w:b/>
                <w:szCs w:val="22"/>
              </w:rPr>
              <w:t xml:space="preserve"> et al (2011</w:t>
            </w:r>
            <w:r w:rsidR="00AA7781" w:rsidRPr="00606EA6">
              <w:rPr>
                <w:rFonts w:ascii="Arial" w:hAnsi="Arial" w:cs="Arial"/>
                <w:b/>
                <w:szCs w:val="22"/>
              </w:rPr>
              <w:t>a</w:t>
            </w:r>
            <w:r w:rsidRPr="00606EA6">
              <w:rPr>
                <w:rFonts w:ascii="Arial" w:hAnsi="Arial" w:cs="Arial"/>
                <w:b/>
                <w:szCs w:val="22"/>
              </w:rPr>
              <w:t>)</w:t>
            </w:r>
          </w:p>
          <w:p w14:paraId="51E2A264" w14:textId="010666C4" w:rsidR="00521AC6" w:rsidRPr="00606EA6" w:rsidRDefault="00AA7781" w:rsidP="00AA7781">
            <w:pPr>
              <w:spacing w:before="120" w:after="120"/>
              <w:rPr>
                <w:rFonts w:ascii="Arial" w:hAnsi="Arial" w:cs="Arial"/>
                <w:szCs w:val="22"/>
              </w:rPr>
            </w:pPr>
            <w:r w:rsidRPr="00606EA6">
              <w:rPr>
                <w:rFonts w:ascii="Arial" w:hAnsi="Arial" w:cs="Arial"/>
                <w:szCs w:val="22"/>
              </w:rPr>
              <w:t>Randomized, double-blind, placebo-controlled</w:t>
            </w:r>
            <w:r w:rsidR="00CF2AD1" w:rsidRPr="00606EA6">
              <w:rPr>
                <w:rFonts w:ascii="Arial" w:hAnsi="Arial" w:cs="Arial"/>
                <w:szCs w:val="22"/>
              </w:rPr>
              <w:t>, parallel</w:t>
            </w:r>
            <w:r w:rsidRPr="00606EA6">
              <w:rPr>
                <w:rFonts w:ascii="Arial" w:hAnsi="Arial" w:cs="Arial"/>
                <w:szCs w:val="22"/>
              </w:rPr>
              <w:t xml:space="preserve"> study (</w:t>
            </w:r>
            <w:r w:rsidR="00CF2AD1" w:rsidRPr="00606EA6">
              <w:rPr>
                <w:rFonts w:ascii="Arial" w:hAnsi="Arial" w:cs="Arial"/>
                <w:szCs w:val="22"/>
              </w:rPr>
              <w:t>f</w:t>
            </w:r>
            <w:r w:rsidRPr="00606EA6">
              <w:rPr>
                <w:rFonts w:ascii="Arial" w:hAnsi="Arial" w:cs="Arial"/>
                <w:szCs w:val="22"/>
              </w:rPr>
              <w:t>ive groups with 10 healthy adults per group).</w:t>
            </w:r>
            <w:r w:rsidR="005D7A66" w:rsidRPr="00606EA6">
              <w:rPr>
                <w:rFonts w:ascii="Arial" w:hAnsi="Arial" w:cs="Arial"/>
                <w:szCs w:val="22"/>
              </w:rPr>
              <w:t xml:space="preserve"> Single dose.</w:t>
            </w:r>
          </w:p>
          <w:p w14:paraId="41CECB95" w14:textId="781F53DE" w:rsidR="00AA7781" w:rsidRPr="00606EA6" w:rsidRDefault="00BE7C4F" w:rsidP="00BE7C4F">
            <w:pPr>
              <w:spacing w:before="120" w:after="120"/>
              <w:rPr>
                <w:rFonts w:ascii="Arial" w:hAnsi="Arial" w:cs="Arial"/>
                <w:szCs w:val="22"/>
              </w:rPr>
            </w:pPr>
            <w:r w:rsidRPr="00606EA6">
              <w:rPr>
                <w:rFonts w:ascii="Arial" w:hAnsi="Arial" w:cs="Arial"/>
                <w:szCs w:val="22"/>
              </w:rPr>
              <w:t xml:space="preserve">Group 1: placebo; Group 2: bitter orange extract (50 mg </w:t>
            </w:r>
            <w:proofErr w:type="spellStart"/>
            <w:r w:rsidR="004431AA" w:rsidRPr="00606EA6">
              <w:rPr>
                <w:rFonts w:ascii="Arial" w:hAnsi="Arial" w:cs="Arial"/>
                <w:szCs w:val="22"/>
              </w:rPr>
              <w:t>oxedrine</w:t>
            </w:r>
            <w:proofErr w:type="spellEnd"/>
            <w:r w:rsidRPr="00606EA6">
              <w:rPr>
                <w:rFonts w:ascii="Arial" w:hAnsi="Arial" w:cs="Arial"/>
                <w:szCs w:val="22"/>
              </w:rPr>
              <w:t xml:space="preserve">); Groups 3-5 received the same as Group 2 plus </w:t>
            </w:r>
            <w:r w:rsidR="00207FED" w:rsidRPr="00606EA6">
              <w:rPr>
                <w:rFonts w:ascii="Arial" w:hAnsi="Arial" w:cs="Arial"/>
                <w:szCs w:val="22"/>
              </w:rPr>
              <w:t>600 </w:t>
            </w:r>
            <w:r w:rsidRPr="00606EA6">
              <w:rPr>
                <w:rFonts w:ascii="Arial" w:hAnsi="Arial" w:cs="Arial"/>
                <w:szCs w:val="22"/>
              </w:rPr>
              <w:t xml:space="preserve">mg </w:t>
            </w:r>
            <w:proofErr w:type="spellStart"/>
            <w:r w:rsidRPr="00606EA6">
              <w:rPr>
                <w:rFonts w:ascii="Arial" w:hAnsi="Arial" w:cs="Arial"/>
                <w:szCs w:val="22"/>
              </w:rPr>
              <w:t>naringin</w:t>
            </w:r>
            <w:proofErr w:type="spellEnd"/>
            <w:r w:rsidRPr="00606EA6">
              <w:rPr>
                <w:rFonts w:ascii="Arial" w:hAnsi="Arial" w:cs="Arial"/>
                <w:szCs w:val="22"/>
              </w:rPr>
              <w:t xml:space="preserve"> (Group 3);</w:t>
            </w:r>
            <w:r w:rsidR="00207FED" w:rsidRPr="00606EA6">
              <w:rPr>
                <w:rFonts w:ascii="Arial" w:hAnsi="Arial" w:cs="Arial"/>
                <w:szCs w:val="22"/>
              </w:rPr>
              <w:t>100 mg hesperidin and 600 </w:t>
            </w:r>
            <w:r w:rsidRPr="00606EA6">
              <w:rPr>
                <w:rFonts w:ascii="Arial" w:hAnsi="Arial" w:cs="Arial"/>
                <w:szCs w:val="22"/>
              </w:rPr>
              <w:t xml:space="preserve">mg </w:t>
            </w:r>
            <w:proofErr w:type="spellStart"/>
            <w:r w:rsidRPr="00606EA6">
              <w:rPr>
                <w:rFonts w:ascii="Arial" w:hAnsi="Arial" w:cs="Arial"/>
                <w:szCs w:val="22"/>
              </w:rPr>
              <w:t>naringin</w:t>
            </w:r>
            <w:proofErr w:type="spellEnd"/>
            <w:r w:rsidRPr="00606EA6">
              <w:rPr>
                <w:rFonts w:ascii="Arial" w:hAnsi="Arial" w:cs="Arial"/>
                <w:szCs w:val="22"/>
              </w:rPr>
              <w:t xml:space="preserve"> (Group 4); 1</w:t>
            </w:r>
            <w:r w:rsidR="00207FED" w:rsidRPr="00606EA6">
              <w:rPr>
                <w:rFonts w:ascii="Arial" w:hAnsi="Arial" w:cs="Arial"/>
                <w:szCs w:val="22"/>
              </w:rPr>
              <w:t>000 </w:t>
            </w:r>
            <w:r w:rsidRPr="00606EA6">
              <w:rPr>
                <w:rFonts w:ascii="Arial" w:hAnsi="Arial" w:cs="Arial"/>
                <w:szCs w:val="22"/>
              </w:rPr>
              <w:t xml:space="preserve">mg hesperidin and 600 mg </w:t>
            </w:r>
            <w:proofErr w:type="spellStart"/>
            <w:r w:rsidRPr="00606EA6">
              <w:rPr>
                <w:rFonts w:ascii="Arial" w:hAnsi="Arial" w:cs="Arial"/>
                <w:szCs w:val="22"/>
              </w:rPr>
              <w:t>naringin</w:t>
            </w:r>
            <w:proofErr w:type="spellEnd"/>
            <w:r w:rsidRPr="00606EA6">
              <w:rPr>
                <w:rFonts w:ascii="Arial" w:hAnsi="Arial" w:cs="Arial"/>
                <w:szCs w:val="22"/>
              </w:rPr>
              <w:t xml:space="preserve"> (Group 5).</w:t>
            </w:r>
            <w:r w:rsidR="00ED4892" w:rsidRPr="00606EA6">
              <w:rPr>
                <w:rFonts w:ascii="Arial" w:hAnsi="Arial" w:cs="Arial"/>
                <w:szCs w:val="22"/>
              </w:rPr>
              <w:t xml:space="preserve"> Treatments were administered in vegetable juice (“V-8”).</w:t>
            </w:r>
          </w:p>
          <w:p w14:paraId="7B82C7A1" w14:textId="4CF6DE80" w:rsidR="00FF4DA4" w:rsidRPr="00606EA6" w:rsidRDefault="00FF4DA4" w:rsidP="00FF4DA4">
            <w:pPr>
              <w:spacing w:before="120" w:after="120"/>
              <w:rPr>
                <w:rFonts w:ascii="Arial" w:hAnsi="Arial" w:cs="Arial"/>
                <w:szCs w:val="22"/>
              </w:rPr>
            </w:pPr>
            <w:r w:rsidRPr="00606EA6">
              <w:rPr>
                <w:rFonts w:ascii="Arial" w:hAnsi="Arial" w:cs="Arial"/>
                <w:szCs w:val="22"/>
              </w:rPr>
              <w:t>The bitter orange extract, ‘</w:t>
            </w:r>
            <w:proofErr w:type="spellStart"/>
            <w:r w:rsidRPr="00606EA6">
              <w:rPr>
                <w:rFonts w:ascii="Arial" w:hAnsi="Arial" w:cs="Arial"/>
                <w:szCs w:val="22"/>
              </w:rPr>
              <w:t>Advantra</w:t>
            </w:r>
            <w:proofErr w:type="spellEnd"/>
            <w:r w:rsidRPr="00606EA6">
              <w:rPr>
                <w:rFonts w:ascii="Arial" w:hAnsi="Arial" w:cs="Arial"/>
                <w:szCs w:val="22"/>
              </w:rPr>
              <w:t xml:space="preserve"> Z’ (</w:t>
            </w:r>
            <w:proofErr w:type="spellStart"/>
            <w:r w:rsidRPr="00606EA6">
              <w:rPr>
                <w:rFonts w:ascii="Arial" w:hAnsi="Arial" w:cs="Arial"/>
                <w:szCs w:val="22"/>
              </w:rPr>
              <w:t>Nutratech</w:t>
            </w:r>
            <w:proofErr w:type="spellEnd"/>
            <w:r w:rsidRPr="00606EA6">
              <w:rPr>
                <w:rFonts w:ascii="Arial" w:hAnsi="Arial" w:cs="Arial"/>
                <w:szCs w:val="22"/>
              </w:rPr>
              <w:t xml:space="preserve"> </w:t>
            </w:r>
            <w:proofErr w:type="spellStart"/>
            <w:r w:rsidRPr="00606EA6">
              <w:rPr>
                <w:rFonts w:ascii="Arial" w:hAnsi="Arial" w:cs="Arial"/>
                <w:szCs w:val="22"/>
              </w:rPr>
              <w:t>Inc</w:t>
            </w:r>
            <w:proofErr w:type="spellEnd"/>
            <w:r w:rsidRPr="00606EA6">
              <w:rPr>
                <w:rFonts w:ascii="Arial" w:hAnsi="Arial" w:cs="Arial"/>
                <w:szCs w:val="22"/>
              </w:rPr>
              <w:t xml:space="preserve">, West Caldwell, NJ, USA) contained 60 % </w:t>
            </w:r>
            <w:proofErr w:type="spellStart"/>
            <w:r w:rsidR="004431AA" w:rsidRPr="00606EA6">
              <w:rPr>
                <w:rFonts w:ascii="Arial" w:hAnsi="Arial" w:cs="Arial"/>
                <w:szCs w:val="22"/>
              </w:rPr>
              <w:t>oxedrine</w:t>
            </w:r>
            <w:proofErr w:type="spellEnd"/>
            <w:r w:rsidRPr="00606EA6">
              <w:rPr>
                <w:rFonts w:ascii="Arial" w:hAnsi="Arial" w:cs="Arial"/>
                <w:szCs w:val="22"/>
              </w:rPr>
              <w:t xml:space="preserve">. </w:t>
            </w:r>
            <w:r w:rsidR="00BB5044" w:rsidRPr="00606EA6">
              <w:rPr>
                <w:rFonts w:ascii="Arial" w:hAnsi="Arial" w:cs="Arial"/>
                <w:szCs w:val="22"/>
              </w:rPr>
              <w:t xml:space="preserve">Method of production and components other than </w:t>
            </w:r>
            <w:proofErr w:type="spellStart"/>
            <w:r w:rsidR="004431AA" w:rsidRPr="00606EA6">
              <w:rPr>
                <w:rFonts w:ascii="Arial" w:hAnsi="Arial" w:cs="Arial"/>
                <w:szCs w:val="22"/>
              </w:rPr>
              <w:t>oxedrine</w:t>
            </w:r>
            <w:proofErr w:type="spellEnd"/>
            <w:r w:rsidR="00BB5044" w:rsidRPr="00606EA6">
              <w:rPr>
                <w:rFonts w:ascii="Arial" w:hAnsi="Arial" w:cs="Arial"/>
                <w:szCs w:val="22"/>
              </w:rPr>
              <w:t xml:space="preserve"> were not described.</w:t>
            </w:r>
          </w:p>
        </w:tc>
        <w:tc>
          <w:tcPr>
            <w:tcW w:w="4677" w:type="dxa"/>
            <w:vAlign w:val="center"/>
          </w:tcPr>
          <w:p w14:paraId="7B82C7A2" w14:textId="5BBF0A30" w:rsidR="00521AC6" w:rsidRPr="00606EA6" w:rsidRDefault="00207FED" w:rsidP="00207FED">
            <w:pPr>
              <w:spacing w:before="120" w:after="120"/>
              <w:rPr>
                <w:rFonts w:ascii="Arial" w:hAnsi="Arial" w:cs="Arial"/>
                <w:szCs w:val="22"/>
              </w:rPr>
            </w:pPr>
            <w:r w:rsidRPr="00606EA6">
              <w:rPr>
                <w:rFonts w:ascii="Arial" w:hAnsi="Arial" w:cs="Arial"/>
                <w:szCs w:val="22"/>
              </w:rPr>
              <w:t>None of the treatment groups exhibited changes in HR or BP relative to the control group. There were no differences in self-reported ratings of 10 common symptoms between the treatment groups and the control group (anxiety, hunger, tension, sleepiness, energy, nervousness, headache, upset stomach, concentration or general discomfort).</w:t>
            </w:r>
          </w:p>
        </w:tc>
      </w:tr>
      <w:tr w:rsidR="00521AC6" w:rsidRPr="00F656B5" w14:paraId="6F0A60F3" w14:textId="77777777" w:rsidTr="00606EA6">
        <w:trPr>
          <w:cantSplit/>
        </w:trPr>
        <w:tc>
          <w:tcPr>
            <w:tcW w:w="4395" w:type="dxa"/>
            <w:vAlign w:val="center"/>
          </w:tcPr>
          <w:p w14:paraId="10E1CD64" w14:textId="77777777" w:rsidR="00521AC6" w:rsidRPr="00606EA6" w:rsidRDefault="00521AC6" w:rsidP="008F2740">
            <w:pPr>
              <w:spacing w:before="120" w:after="120"/>
              <w:rPr>
                <w:rFonts w:ascii="Arial" w:hAnsi="Arial" w:cs="Arial"/>
                <w:b/>
                <w:szCs w:val="22"/>
              </w:rPr>
            </w:pPr>
            <w:proofErr w:type="spellStart"/>
            <w:r w:rsidRPr="00606EA6">
              <w:rPr>
                <w:rFonts w:ascii="Arial" w:hAnsi="Arial" w:cs="Arial"/>
                <w:b/>
                <w:szCs w:val="22"/>
              </w:rPr>
              <w:lastRenderedPageBreak/>
              <w:t>Kaats</w:t>
            </w:r>
            <w:proofErr w:type="spellEnd"/>
            <w:r w:rsidRPr="00606EA6">
              <w:rPr>
                <w:rFonts w:ascii="Arial" w:hAnsi="Arial" w:cs="Arial"/>
                <w:b/>
                <w:szCs w:val="22"/>
              </w:rPr>
              <w:t xml:space="preserve"> et al (2013)</w:t>
            </w:r>
          </w:p>
          <w:p w14:paraId="468B3CD2" w14:textId="366B83F5" w:rsidR="00521AC6" w:rsidRPr="00606EA6" w:rsidRDefault="00CF2AD1" w:rsidP="008F2740">
            <w:pPr>
              <w:spacing w:before="120" w:after="120"/>
              <w:rPr>
                <w:rFonts w:ascii="Arial" w:hAnsi="Arial" w:cs="Arial"/>
                <w:szCs w:val="22"/>
              </w:rPr>
            </w:pPr>
            <w:r w:rsidRPr="00606EA6">
              <w:rPr>
                <w:rFonts w:ascii="Arial" w:hAnsi="Arial" w:cs="Arial"/>
                <w:szCs w:val="22"/>
              </w:rPr>
              <w:t>Randomized, double-blind, placebo-controlled, parallel study (three groups with 25 healthy adults per group).</w:t>
            </w:r>
            <w:r w:rsidR="001F3737" w:rsidRPr="00606EA6">
              <w:rPr>
                <w:rFonts w:ascii="Arial" w:hAnsi="Arial" w:cs="Arial"/>
                <w:szCs w:val="22"/>
              </w:rPr>
              <w:t xml:space="preserve"> Dosed two</w:t>
            </w:r>
            <w:r w:rsidR="005D7A66" w:rsidRPr="00606EA6">
              <w:rPr>
                <w:rFonts w:ascii="Arial" w:hAnsi="Arial" w:cs="Arial"/>
                <w:szCs w:val="22"/>
              </w:rPr>
              <w:t xml:space="preserve"> times per day for 60 days.</w:t>
            </w:r>
          </w:p>
          <w:p w14:paraId="08F39783" w14:textId="22949192" w:rsidR="00CF2AD1" w:rsidRPr="00606EA6" w:rsidRDefault="005D7A66" w:rsidP="00AE2078">
            <w:pPr>
              <w:spacing w:before="120" w:after="120"/>
              <w:rPr>
                <w:rFonts w:ascii="Arial" w:hAnsi="Arial" w:cs="Arial"/>
                <w:szCs w:val="22"/>
              </w:rPr>
            </w:pPr>
            <w:r w:rsidRPr="00606EA6">
              <w:rPr>
                <w:rFonts w:ascii="Arial" w:hAnsi="Arial" w:cs="Arial"/>
                <w:szCs w:val="22"/>
              </w:rPr>
              <w:t xml:space="preserve">Group A: Bitter orange extract </w:t>
            </w:r>
            <w:r w:rsidR="001F3737" w:rsidRPr="00606EA6">
              <w:rPr>
                <w:rFonts w:ascii="Arial" w:hAnsi="Arial" w:cs="Arial"/>
                <w:szCs w:val="22"/>
              </w:rPr>
              <w:t xml:space="preserve">(49 mg </w:t>
            </w:r>
            <w:proofErr w:type="spellStart"/>
            <w:r w:rsidR="004431AA" w:rsidRPr="00606EA6">
              <w:rPr>
                <w:rFonts w:ascii="Arial" w:hAnsi="Arial" w:cs="Arial"/>
                <w:szCs w:val="22"/>
              </w:rPr>
              <w:t>oxedrine</w:t>
            </w:r>
            <w:proofErr w:type="spellEnd"/>
            <w:r w:rsidR="001F3737" w:rsidRPr="00606EA6">
              <w:rPr>
                <w:rFonts w:ascii="Arial" w:hAnsi="Arial" w:cs="Arial"/>
                <w:szCs w:val="22"/>
              </w:rPr>
              <w:t xml:space="preserve"> per dose</w:t>
            </w:r>
            <w:r w:rsidR="00ED4892" w:rsidRPr="00606EA6">
              <w:rPr>
                <w:rFonts w:ascii="Arial" w:hAnsi="Arial" w:cs="Arial"/>
                <w:szCs w:val="22"/>
              </w:rPr>
              <w:t xml:space="preserve"> in capsule form</w:t>
            </w:r>
            <w:r w:rsidR="001F3737" w:rsidRPr="00606EA6">
              <w:rPr>
                <w:rFonts w:ascii="Arial" w:hAnsi="Arial" w:cs="Arial"/>
                <w:szCs w:val="22"/>
              </w:rPr>
              <w:t>: 98 mg</w:t>
            </w:r>
            <w:r w:rsidR="00BB5044" w:rsidRPr="00606EA6">
              <w:rPr>
                <w:rFonts w:ascii="Arial" w:hAnsi="Arial" w:cs="Arial"/>
                <w:szCs w:val="22"/>
              </w:rPr>
              <w:t xml:space="preserve"> </w:t>
            </w:r>
            <w:proofErr w:type="spellStart"/>
            <w:r w:rsidR="004431AA" w:rsidRPr="00606EA6">
              <w:rPr>
                <w:rFonts w:ascii="Arial" w:hAnsi="Arial" w:cs="Arial"/>
                <w:szCs w:val="22"/>
              </w:rPr>
              <w:t>oxedrine</w:t>
            </w:r>
            <w:proofErr w:type="spellEnd"/>
            <w:r w:rsidR="001F3737" w:rsidRPr="00606EA6">
              <w:rPr>
                <w:rFonts w:ascii="Arial" w:hAnsi="Arial" w:cs="Arial"/>
                <w:szCs w:val="22"/>
              </w:rPr>
              <w:t xml:space="preserve">/day) </w:t>
            </w:r>
            <w:r w:rsidRPr="00606EA6">
              <w:rPr>
                <w:rFonts w:ascii="Arial" w:hAnsi="Arial" w:cs="Arial"/>
                <w:szCs w:val="22"/>
              </w:rPr>
              <w:t xml:space="preserve">with </w:t>
            </w:r>
            <w:r w:rsidR="00AE2078" w:rsidRPr="00606EA6">
              <w:rPr>
                <w:rFonts w:ascii="Arial" w:hAnsi="Arial" w:cs="Arial"/>
                <w:szCs w:val="22"/>
              </w:rPr>
              <w:t xml:space="preserve">hesperidin </w:t>
            </w:r>
            <w:r w:rsidR="001F3737" w:rsidRPr="00606EA6">
              <w:rPr>
                <w:rFonts w:ascii="Arial" w:hAnsi="Arial" w:cs="Arial"/>
                <w:szCs w:val="22"/>
              </w:rPr>
              <w:t xml:space="preserve">(200 mg/day) </w:t>
            </w:r>
            <w:r w:rsidRPr="00606EA6">
              <w:rPr>
                <w:rFonts w:ascii="Arial" w:hAnsi="Arial" w:cs="Arial"/>
                <w:szCs w:val="22"/>
              </w:rPr>
              <w:t xml:space="preserve">and </w:t>
            </w:r>
            <w:proofErr w:type="spellStart"/>
            <w:r w:rsidR="00AE2078" w:rsidRPr="00606EA6">
              <w:rPr>
                <w:rFonts w:ascii="Arial" w:hAnsi="Arial" w:cs="Arial"/>
                <w:szCs w:val="22"/>
              </w:rPr>
              <w:t>naringin</w:t>
            </w:r>
            <w:proofErr w:type="spellEnd"/>
            <w:r w:rsidR="00AE2078" w:rsidRPr="00606EA6">
              <w:rPr>
                <w:rFonts w:ascii="Arial" w:hAnsi="Arial" w:cs="Arial"/>
                <w:szCs w:val="22"/>
              </w:rPr>
              <w:t xml:space="preserve"> (1150 </w:t>
            </w:r>
            <w:r w:rsidR="001F3737" w:rsidRPr="00606EA6">
              <w:rPr>
                <w:rFonts w:ascii="Arial" w:hAnsi="Arial" w:cs="Arial"/>
                <w:szCs w:val="22"/>
              </w:rPr>
              <w:t>mg/day)</w:t>
            </w:r>
            <w:r w:rsidRPr="00606EA6">
              <w:rPr>
                <w:rFonts w:ascii="Arial" w:hAnsi="Arial" w:cs="Arial"/>
                <w:szCs w:val="22"/>
              </w:rPr>
              <w:t xml:space="preserve">; Group B: Bitter orange extract </w:t>
            </w:r>
            <w:r w:rsidR="001F3737" w:rsidRPr="00606EA6">
              <w:rPr>
                <w:rFonts w:ascii="Arial" w:hAnsi="Arial" w:cs="Arial"/>
                <w:szCs w:val="22"/>
              </w:rPr>
              <w:t xml:space="preserve">(as for Group A) </w:t>
            </w:r>
            <w:r w:rsidRPr="00606EA6">
              <w:rPr>
                <w:rFonts w:ascii="Arial" w:hAnsi="Arial" w:cs="Arial"/>
                <w:szCs w:val="22"/>
              </w:rPr>
              <w:t>alone; Group C: placebo.</w:t>
            </w:r>
          </w:p>
          <w:p w14:paraId="0C27F813" w14:textId="4193D5D9" w:rsidR="00615CB5" w:rsidRPr="00606EA6" w:rsidRDefault="00615CB5" w:rsidP="00AE2078">
            <w:pPr>
              <w:spacing w:before="120" w:after="120"/>
              <w:rPr>
                <w:rFonts w:ascii="Arial" w:hAnsi="Arial" w:cs="Arial"/>
                <w:szCs w:val="22"/>
              </w:rPr>
            </w:pPr>
            <w:r w:rsidRPr="00606EA6">
              <w:rPr>
                <w:rFonts w:ascii="Arial" w:hAnsi="Arial" w:cs="Arial"/>
                <w:szCs w:val="22"/>
              </w:rPr>
              <w:t xml:space="preserve">The bitter orange extract </w:t>
            </w:r>
            <w:r w:rsidR="007214BF" w:rsidRPr="00606EA6">
              <w:rPr>
                <w:rFonts w:ascii="Arial" w:hAnsi="Arial" w:cs="Arial"/>
                <w:szCs w:val="22"/>
              </w:rPr>
              <w:t xml:space="preserve">was </w:t>
            </w:r>
            <w:r w:rsidRPr="00606EA6">
              <w:rPr>
                <w:rFonts w:ascii="Arial" w:hAnsi="Arial" w:cs="Arial"/>
                <w:szCs w:val="22"/>
              </w:rPr>
              <w:t xml:space="preserve">as per </w:t>
            </w:r>
            <w:proofErr w:type="spellStart"/>
            <w:r w:rsidRPr="00606EA6">
              <w:rPr>
                <w:rFonts w:ascii="Arial" w:hAnsi="Arial" w:cs="Arial"/>
                <w:szCs w:val="22"/>
              </w:rPr>
              <w:t>Stohs</w:t>
            </w:r>
            <w:proofErr w:type="spellEnd"/>
            <w:r w:rsidRPr="00606EA6">
              <w:rPr>
                <w:rFonts w:ascii="Arial" w:hAnsi="Arial" w:cs="Arial"/>
                <w:szCs w:val="22"/>
              </w:rPr>
              <w:t xml:space="preserve"> et al (2011a)</w:t>
            </w:r>
            <w:r w:rsidR="007214BF" w:rsidRPr="00606EA6">
              <w:rPr>
                <w:rFonts w:ascii="Arial" w:hAnsi="Arial" w:cs="Arial"/>
                <w:szCs w:val="22"/>
              </w:rPr>
              <w:t>, above</w:t>
            </w:r>
            <w:r w:rsidRPr="00606EA6">
              <w:rPr>
                <w:rFonts w:ascii="Arial" w:hAnsi="Arial" w:cs="Arial"/>
                <w:szCs w:val="22"/>
              </w:rPr>
              <w:t>.</w:t>
            </w:r>
          </w:p>
        </w:tc>
        <w:tc>
          <w:tcPr>
            <w:tcW w:w="4677" w:type="dxa"/>
            <w:vAlign w:val="center"/>
          </w:tcPr>
          <w:p w14:paraId="73057034" w14:textId="0BCBAD74" w:rsidR="00521AC6" w:rsidRPr="00606EA6" w:rsidRDefault="001F3737" w:rsidP="00AE2078">
            <w:pPr>
              <w:spacing w:before="120" w:after="120"/>
              <w:rPr>
                <w:rFonts w:ascii="Arial" w:hAnsi="Arial" w:cs="Arial"/>
                <w:szCs w:val="22"/>
              </w:rPr>
            </w:pPr>
            <w:r w:rsidRPr="00606EA6">
              <w:rPr>
                <w:rFonts w:ascii="Arial" w:hAnsi="Arial" w:cs="Arial"/>
                <w:szCs w:val="22"/>
              </w:rPr>
              <w:t xml:space="preserve">No adverse effects were reported by any of the </w:t>
            </w:r>
            <w:r w:rsidR="00AE2078" w:rsidRPr="00606EA6">
              <w:rPr>
                <w:rFonts w:ascii="Arial" w:hAnsi="Arial" w:cs="Arial"/>
                <w:szCs w:val="22"/>
              </w:rPr>
              <w:t xml:space="preserve">subjects and no significant differences between groups were observed </w:t>
            </w:r>
            <w:r w:rsidR="007919CE" w:rsidRPr="00606EA6">
              <w:rPr>
                <w:rFonts w:ascii="Arial" w:hAnsi="Arial" w:cs="Arial"/>
                <w:szCs w:val="22"/>
              </w:rPr>
              <w:t>in</w:t>
            </w:r>
            <w:r w:rsidR="00AE2078" w:rsidRPr="00606EA6">
              <w:rPr>
                <w:rFonts w:ascii="Arial" w:hAnsi="Arial" w:cs="Arial"/>
                <w:szCs w:val="22"/>
              </w:rPr>
              <w:t xml:space="preserve"> </w:t>
            </w:r>
            <w:r w:rsidR="007919CE" w:rsidRPr="00606EA6">
              <w:rPr>
                <w:rFonts w:ascii="Arial" w:hAnsi="Arial" w:cs="Arial"/>
                <w:szCs w:val="22"/>
              </w:rPr>
              <w:t xml:space="preserve">responses to </w:t>
            </w:r>
            <w:r w:rsidRPr="00606EA6">
              <w:rPr>
                <w:rFonts w:ascii="Arial" w:hAnsi="Arial" w:cs="Arial"/>
                <w:szCs w:val="22"/>
              </w:rPr>
              <w:t xml:space="preserve">an 84-item Quality of Life questionnaire </w:t>
            </w:r>
            <w:r w:rsidR="00AE2078" w:rsidRPr="00606EA6">
              <w:rPr>
                <w:rFonts w:ascii="Arial" w:hAnsi="Arial" w:cs="Arial"/>
                <w:szCs w:val="22"/>
              </w:rPr>
              <w:t xml:space="preserve">completed </w:t>
            </w:r>
            <w:r w:rsidRPr="00606EA6">
              <w:rPr>
                <w:rFonts w:ascii="Arial" w:hAnsi="Arial" w:cs="Arial"/>
                <w:szCs w:val="22"/>
              </w:rPr>
              <w:t>at base line and after 60 days.</w:t>
            </w:r>
          </w:p>
          <w:p w14:paraId="0C7B29F6" w14:textId="5F4D779F" w:rsidR="00F50F3B" w:rsidRPr="00606EA6" w:rsidRDefault="00F50F3B" w:rsidP="00F50F3B">
            <w:pPr>
              <w:spacing w:before="120" w:after="120"/>
              <w:rPr>
                <w:rFonts w:ascii="Arial" w:hAnsi="Arial" w:cs="Arial"/>
                <w:szCs w:val="22"/>
              </w:rPr>
            </w:pPr>
            <w:r w:rsidRPr="00606EA6">
              <w:rPr>
                <w:rFonts w:ascii="Arial" w:hAnsi="Arial" w:cs="Arial"/>
                <w:szCs w:val="22"/>
              </w:rPr>
              <w:t xml:space="preserve">There were no treatment-related effects on clinical chemistry or haematology </w:t>
            </w:r>
            <w:r w:rsidR="00021786" w:rsidRPr="00606EA6">
              <w:rPr>
                <w:rFonts w:ascii="Arial" w:hAnsi="Arial" w:cs="Arial"/>
                <w:szCs w:val="22"/>
              </w:rPr>
              <w:t>parameters</w:t>
            </w:r>
            <w:r w:rsidRPr="00606EA6">
              <w:rPr>
                <w:rFonts w:ascii="Arial" w:hAnsi="Arial" w:cs="Arial"/>
                <w:szCs w:val="22"/>
              </w:rPr>
              <w:t>.</w:t>
            </w:r>
          </w:p>
          <w:p w14:paraId="75C29F50" w14:textId="1D94B40A" w:rsidR="00F50F3B" w:rsidRPr="00606EA6" w:rsidRDefault="00F50F3B" w:rsidP="0058080F">
            <w:pPr>
              <w:spacing w:before="120" w:after="120"/>
              <w:rPr>
                <w:rFonts w:ascii="Arial" w:hAnsi="Arial" w:cs="Arial"/>
                <w:szCs w:val="22"/>
              </w:rPr>
            </w:pPr>
            <w:r w:rsidRPr="00606EA6">
              <w:rPr>
                <w:rFonts w:ascii="Arial" w:hAnsi="Arial" w:cs="Arial"/>
                <w:szCs w:val="22"/>
              </w:rPr>
              <w:t xml:space="preserve">No significant differences were observed after 60 days with respect to SBP or DBP between either of the two treatment groups and the placebo group or between the two treatment groups. No significant difference in HR was observed between the </w:t>
            </w:r>
            <w:proofErr w:type="spellStart"/>
            <w:r w:rsidR="004431AA" w:rsidRPr="00606EA6">
              <w:rPr>
                <w:rFonts w:ascii="Arial" w:hAnsi="Arial" w:cs="Arial"/>
                <w:szCs w:val="22"/>
              </w:rPr>
              <w:t>oxedrine</w:t>
            </w:r>
            <w:proofErr w:type="spellEnd"/>
            <w:r w:rsidRPr="00606EA6">
              <w:rPr>
                <w:rFonts w:ascii="Arial" w:hAnsi="Arial" w:cs="Arial"/>
                <w:szCs w:val="22"/>
              </w:rPr>
              <w:t xml:space="preserve"> only and placebo</w:t>
            </w:r>
            <w:r w:rsidR="00E9379E" w:rsidRPr="00606EA6">
              <w:rPr>
                <w:rFonts w:ascii="Arial" w:hAnsi="Arial" w:cs="Arial"/>
                <w:szCs w:val="22"/>
              </w:rPr>
              <w:t xml:space="preserve"> groups</w:t>
            </w:r>
            <w:r w:rsidR="0058080F" w:rsidRPr="00606EA6">
              <w:rPr>
                <w:rFonts w:ascii="Arial" w:hAnsi="Arial" w:cs="Arial"/>
                <w:szCs w:val="22"/>
              </w:rPr>
              <w:t>.</w:t>
            </w:r>
          </w:p>
        </w:tc>
      </w:tr>
    </w:tbl>
    <w:p w14:paraId="7B82C7AE" w14:textId="1B158869" w:rsidR="00A2436C" w:rsidRPr="00F656B5" w:rsidRDefault="00A2436C" w:rsidP="005353C6">
      <w:pPr>
        <w:rPr>
          <w:rFonts w:cs="Arial"/>
          <w:szCs w:val="22"/>
        </w:rPr>
      </w:pPr>
    </w:p>
    <w:p w14:paraId="7B82C7AF" w14:textId="62A6AD53" w:rsidR="00A7040A" w:rsidRPr="00F656B5" w:rsidRDefault="00991E46" w:rsidP="00313E92">
      <w:pPr>
        <w:pStyle w:val="Heading2"/>
      </w:pPr>
      <w:bookmarkStart w:id="26" w:name="_Toc433959716"/>
      <w:r w:rsidRPr="00F656B5">
        <w:t>3</w:t>
      </w:r>
      <w:r w:rsidR="00A7040A" w:rsidRPr="00F656B5">
        <w:t>.2</w:t>
      </w:r>
      <w:r w:rsidR="00A7040A" w:rsidRPr="00F656B5">
        <w:tab/>
      </w:r>
      <w:r w:rsidR="00164466" w:rsidRPr="00F656B5">
        <w:t>Hazard assessment - discussion and conclusions</w:t>
      </w:r>
      <w:bookmarkEnd w:id="26"/>
    </w:p>
    <w:p w14:paraId="65748118" w14:textId="77777777" w:rsidR="000B145A" w:rsidRPr="00F656B5" w:rsidRDefault="000B145A" w:rsidP="00A7040A">
      <w:pPr>
        <w:rPr>
          <w:rFonts w:cs="Arial"/>
          <w:szCs w:val="22"/>
        </w:rPr>
      </w:pPr>
    </w:p>
    <w:p w14:paraId="75D3FD85" w14:textId="15321FC3" w:rsidR="00ED4550" w:rsidRPr="00F656B5" w:rsidRDefault="00EA6DAD" w:rsidP="00981FBB">
      <w:pPr>
        <w:rPr>
          <w:rFonts w:cs="Arial"/>
          <w:szCs w:val="22"/>
        </w:rPr>
      </w:pPr>
      <w:r w:rsidRPr="00F656B5">
        <w:rPr>
          <w:rFonts w:cs="Arial"/>
          <w:szCs w:val="22"/>
        </w:rPr>
        <w:t>The</w:t>
      </w:r>
      <w:r w:rsidR="00632273" w:rsidRPr="00F656B5">
        <w:rPr>
          <w:rFonts w:cs="Arial"/>
          <w:szCs w:val="22"/>
        </w:rPr>
        <w:t xml:space="preserve"> l</w:t>
      </w:r>
      <w:r w:rsidR="00172E7E" w:rsidRPr="00F656B5">
        <w:rPr>
          <w:rFonts w:cs="Arial"/>
          <w:szCs w:val="22"/>
        </w:rPr>
        <w:t xml:space="preserve">imited animal toxicity data available </w:t>
      </w:r>
      <w:r w:rsidR="00632273" w:rsidRPr="00F656B5">
        <w:rPr>
          <w:rFonts w:cs="Arial"/>
          <w:szCs w:val="22"/>
        </w:rPr>
        <w:t xml:space="preserve">on purified </w:t>
      </w:r>
      <w:proofErr w:type="spellStart"/>
      <w:r w:rsidR="004431AA" w:rsidRPr="00F656B5">
        <w:rPr>
          <w:rFonts w:cs="Arial"/>
          <w:szCs w:val="22"/>
        </w:rPr>
        <w:t>oxedrine</w:t>
      </w:r>
      <w:proofErr w:type="spellEnd"/>
      <w:r w:rsidR="00632273" w:rsidRPr="00F656B5">
        <w:rPr>
          <w:rFonts w:cs="Arial"/>
          <w:szCs w:val="22"/>
        </w:rPr>
        <w:t xml:space="preserve"> or </w:t>
      </w:r>
      <w:r w:rsidRPr="00F656B5">
        <w:rPr>
          <w:rFonts w:cs="Arial"/>
          <w:szCs w:val="22"/>
        </w:rPr>
        <w:t>bitter orange extract</w:t>
      </w:r>
      <w:r w:rsidR="001629F3" w:rsidRPr="00F656B5">
        <w:rPr>
          <w:rFonts w:cs="Arial"/>
          <w:szCs w:val="22"/>
        </w:rPr>
        <w:t>s</w:t>
      </w:r>
      <w:r w:rsidRPr="00F656B5">
        <w:rPr>
          <w:rFonts w:cs="Arial"/>
          <w:szCs w:val="22"/>
        </w:rPr>
        <w:t xml:space="preserve"> provides</w:t>
      </w:r>
      <w:r w:rsidR="000D4460" w:rsidRPr="00F656B5">
        <w:rPr>
          <w:rFonts w:cs="Arial"/>
          <w:szCs w:val="22"/>
        </w:rPr>
        <w:t xml:space="preserve"> </w:t>
      </w:r>
      <w:r w:rsidRPr="00F656B5">
        <w:rPr>
          <w:rFonts w:cs="Arial"/>
          <w:szCs w:val="22"/>
        </w:rPr>
        <w:t>some evidence for treatment-related increases in blood pressure and heart rate, how</w:t>
      </w:r>
      <w:r w:rsidR="000D4460" w:rsidRPr="00F656B5">
        <w:rPr>
          <w:rFonts w:cs="Arial"/>
          <w:szCs w:val="22"/>
        </w:rPr>
        <w:t>e</w:t>
      </w:r>
      <w:r w:rsidRPr="00F656B5">
        <w:rPr>
          <w:rFonts w:cs="Arial"/>
          <w:szCs w:val="22"/>
        </w:rPr>
        <w:t xml:space="preserve">ver the </w:t>
      </w:r>
      <w:r w:rsidR="00632273" w:rsidRPr="00F656B5">
        <w:rPr>
          <w:rFonts w:cs="Arial"/>
          <w:szCs w:val="22"/>
        </w:rPr>
        <w:t>data are i</w:t>
      </w:r>
      <w:r w:rsidR="00172E7E" w:rsidRPr="00F656B5">
        <w:rPr>
          <w:rFonts w:cs="Arial"/>
          <w:szCs w:val="22"/>
        </w:rPr>
        <w:t xml:space="preserve">nsufficient </w:t>
      </w:r>
      <w:r w:rsidR="00632273" w:rsidRPr="00F656B5">
        <w:rPr>
          <w:rFonts w:cs="Arial"/>
          <w:szCs w:val="22"/>
        </w:rPr>
        <w:t>for</w:t>
      </w:r>
      <w:r w:rsidR="00172E7E" w:rsidRPr="00F656B5">
        <w:rPr>
          <w:rFonts w:cs="Arial"/>
          <w:szCs w:val="22"/>
        </w:rPr>
        <w:t xml:space="preserve"> </w:t>
      </w:r>
      <w:r w:rsidR="001877A0" w:rsidRPr="00F656B5">
        <w:rPr>
          <w:rFonts w:cs="Arial"/>
          <w:szCs w:val="22"/>
        </w:rPr>
        <w:t>defining</w:t>
      </w:r>
      <w:r w:rsidR="00D643E4" w:rsidRPr="00F656B5">
        <w:rPr>
          <w:rFonts w:cs="Arial"/>
          <w:szCs w:val="22"/>
        </w:rPr>
        <w:t xml:space="preserve"> </w:t>
      </w:r>
      <w:r w:rsidR="00072AE0" w:rsidRPr="00F656B5">
        <w:rPr>
          <w:rFonts w:cs="Arial"/>
          <w:szCs w:val="22"/>
        </w:rPr>
        <w:t>a</w:t>
      </w:r>
      <w:r w:rsidR="00D643E4" w:rsidRPr="00F656B5">
        <w:rPr>
          <w:rFonts w:cs="Arial"/>
          <w:szCs w:val="22"/>
        </w:rPr>
        <w:t xml:space="preserve"> no observed adverse effect level (NOAEL)</w:t>
      </w:r>
      <w:r w:rsidR="00072AE0" w:rsidRPr="00F656B5">
        <w:rPr>
          <w:rFonts w:cs="Arial"/>
          <w:szCs w:val="22"/>
        </w:rPr>
        <w:t xml:space="preserve"> for </w:t>
      </w:r>
      <w:r w:rsidR="00B410AC" w:rsidRPr="00F656B5">
        <w:rPr>
          <w:rFonts w:cs="Arial"/>
          <w:szCs w:val="22"/>
        </w:rPr>
        <w:t xml:space="preserve">either of </w:t>
      </w:r>
      <w:r w:rsidR="00072AE0" w:rsidRPr="00F656B5">
        <w:rPr>
          <w:rFonts w:cs="Arial"/>
          <w:szCs w:val="22"/>
        </w:rPr>
        <w:t>these end-points</w:t>
      </w:r>
      <w:r w:rsidR="00D643E4" w:rsidRPr="00F656B5">
        <w:rPr>
          <w:rFonts w:cs="Arial"/>
          <w:szCs w:val="22"/>
        </w:rPr>
        <w:t>.</w:t>
      </w:r>
      <w:r w:rsidR="00072AE0" w:rsidRPr="00F656B5">
        <w:rPr>
          <w:rFonts w:cs="Arial"/>
          <w:szCs w:val="22"/>
        </w:rPr>
        <w:t xml:space="preserve"> Few other endpoints have been investigated in repeat-dose animal studies. One rat study investigated several haematology and clinical chemistry </w:t>
      </w:r>
      <w:r w:rsidR="00021786" w:rsidRPr="00F656B5">
        <w:rPr>
          <w:rFonts w:cs="Arial"/>
          <w:szCs w:val="22"/>
        </w:rPr>
        <w:t>parameters</w:t>
      </w:r>
      <w:r w:rsidR="00072AE0" w:rsidRPr="00F656B5">
        <w:rPr>
          <w:rFonts w:cs="Arial"/>
          <w:szCs w:val="22"/>
        </w:rPr>
        <w:t xml:space="preserve"> with no effects evident at </w:t>
      </w:r>
      <w:proofErr w:type="spellStart"/>
      <w:r w:rsidR="004431AA" w:rsidRPr="00F656B5">
        <w:rPr>
          <w:rFonts w:cs="Arial"/>
          <w:szCs w:val="22"/>
        </w:rPr>
        <w:t>oxedrine</w:t>
      </w:r>
      <w:proofErr w:type="spellEnd"/>
      <w:r w:rsidR="00072AE0" w:rsidRPr="00F656B5">
        <w:rPr>
          <w:rFonts w:cs="Arial"/>
          <w:szCs w:val="22"/>
        </w:rPr>
        <w:t xml:space="preserve"> doses up to </w:t>
      </w:r>
      <w:r w:rsidR="00C5257B" w:rsidRPr="00F656B5">
        <w:rPr>
          <w:rFonts w:cs="Arial"/>
          <w:szCs w:val="22"/>
        </w:rPr>
        <w:t xml:space="preserve">300 mg/kg </w:t>
      </w:r>
      <w:proofErr w:type="spellStart"/>
      <w:r w:rsidR="00C5257B" w:rsidRPr="00F656B5">
        <w:rPr>
          <w:rFonts w:cs="Arial"/>
          <w:szCs w:val="22"/>
        </w:rPr>
        <w:t>bw</w:t>
      </w:r>
      <w:proofErr w:type="spellEnd"/>
      <w:r w:rsidR="00C5257B" w:rsidRPr="00F656B5">
        <w:rPr>
          <w:rFonts w:cs="Arial"/>
          <w:szCs w:val="22"/>
        </w:rPr>
        <w:t>/</w:t>
      </w:r>
      <w:r w:rsidR="00072AE0" w:rsidRPr="00F656B5">
        <w:rPr>
          <w:rFonts w:cs="Arial"/>
          <w:szCs w:val="22"/>
        </w:rPr>
        <w:t>day</w:t>
      </w:r>
      <w:r w:rsidR="00CE1627" w:rsidRPr="00F656B5">
        <w:rPr>
          <w:rFonts w:cs="Arial"/>
          <w:szCs w:val="22"/>
        </w:rPr>
        <w:t xml:space="preserve"> (the top dose) for 28 days</w:t>
      </w:r>
      <w:r w:rsidR="001877A0" w:rsidRPr="00F656B5">
        <w:rPr>
          <w:rFonts w:cs="Arial"/>
          <w:szCs w:val="22"/>
        </w:rPr>
        <w:t xml:space="preserve"> (</w:t>
      </w:r>
      <w:proofErr w:type="spellStart"/>
      <w:r w:rsidR="001877A0" w:rsidRPr="00F656B5">
        <w:rPr>
          <w:rFonts w:cs="Arial"/>
          <w:szCs w:val="22"/>
        </w:rPr>
        <w:t>Arbo</w:t>
      </w:r>
      <w:proofErr w:type="spellEnd"/>
      <w:r w:rsidR="001877A0" w:rsidRPr="00F656B5">
        <w:rPr>
          <w:rFonts w:cs="Arial"/>
          <w:szCs w:val="22"/>
        </w:rPr>
        <w:t xml:space="preserve"> et al 2009)</w:t>
      </w:r>
      <w:r w:rsidR="00072AE0" w:rsidRPr="00F656B5">
        <w:rPr>
          <w:rFonts w:cs="Arial"/>
          <w:szCs w:val="22"/>
        </w:rPr>
        <w:t xml:space="preserve">. Bitter orange extract administered to pregnant rats, giving </w:t>
      </w:r>
      <w:proofErr w:type="spellStart"/>
      <w:r w:rsidR="004431AA" w:rsidRPr="00F656B5">
        <w:rPr>
          <w:rFonts w:cs="Arial"/>
          <w:szCs w:val="22"/>
        </w:rPr>
        <w:t>oxedrine</w:t>
      </w:r>
      <w:proofErr w:type="spellEnd"/>
      <w:r w:rsidR="00072AE0" w:rsidRPr="00F656B5">
        <w:rPr>
          <w:rFonts w:cs="Arial"/>
          <w:szCs w:val="22"/>
        </w:rPr>
        <w:t xml:space="preserve"> doses of up to 100 mg/kg </w:t>
      </w:r>
      <w:proofErr w:type="spellStart"/>
      <w:r w:rsidR="00072AE0" w:rsidRPr="00F656B5">
        <w:rPr>
          <w:rFonts w:cs="Arial"/>
          <w:szCs w:val="22"/>
        </w:rPr>
        <w:t>bw</w:t>
      </w:r>
      <w:proofErr w:type="spellEnd"/>
      <w:r w:rsidR="00072AE0" w:rsidRPr="00F656B5">
        <w:rPr>
          <w:rFonts w:cs="Arial"/>
          <w:szCs w:val="22"/>
        </w:rPr>
        <w:t xml:space="preserve">/day, resulted in no signs of maternal toxicity and did not affect </w:t>
      </w:r>
      <w:proofErr w:type="spellStart"/>
      <w:r w:rsidR="00072AE0" w:rsidRPr="00F656B5">
        <w:rPr>
          <w:rFonts w:cs="Arial"/>
          <w:szCs w:val="22"/>
        </w:rPr>
        <w:t>fetal</w:t>
      </w:r>
      <w:proofErr w:type="spellEnd"/>
      <w:r w:rsidR="00072AE0" w:rsidRPr="00F656B5">
        <w:rPr>
          <w:rFonts w:cs="Arial"/>
          <w:szCs w:val="22"/>
        </w:rPr>
        <w:t xml:space="preserve"> growth and development</w:t>
      </w:r>
      <w:r w:rsidR="001877A0" w:rsidRPr="00F656B5">
        <w:rPr>
          <w:rFonts w:cs="Arial"/>
          <w:szCs w:val="22"/>
        </w:rPr>
        <w:t xml:space="preserve"> (Hansen et al 2011)</w:t>
      </w:r>
      <w:r w:rsidR="00072AE0" w:rsidRPr="00F656B5">
        <w:rPr>
          <w:rFonts w:cs="Arial"/>
          <w:szCs w:val="22"/>
        </w:rPr>
        <w:t>.</w:t>
      </w:r>
      <w:r w:rsidR="008D204A" w:rsidRPr="00F656B5">
        <w:rPr>
          <w:rFonts w:cs="Arial"/>
          <w:szCs w:val="22"/>
        </w:rPr>
        <w:t xml:space="preserve"> A study in mice </w:t>
      </w:r>
      <w:r w:rsidR="00194FE4" w:rsidRPr="00F656B5">
        <w:rPr>
          <w:rFonts w:cs="Arial"/>
          <w:szCs w:val="22"/>
        </w:rPr>
        <w:t xml:space="preserve">involving oral </w:t>
      </w:r>
      <w:r w:rsidR="00021786" w:rsidRPr="00F656B5">
        <w:rPr>
          <w:rFonts w:cs="Arial"/>
          <w:szCs w:val="22"/>
        </w:rPr>
        <w:t>administration</w:t>
      </w:r>
      <w:r w:rsidR="008D204A" w:rsidRPr="00F656B5">
        <w:rPr>
          <w:rFonts w:cs="Arial"/>
          <w:szCs w:val="22"/>
        </w:rPr>
        <w:t xml:space="preserve"> </w:t>
      </w:r>
      <w:r w:rsidR="00194FE4" w:rsidRPr="00F656B5">
        <w:rPr>
          <w:rFonts w:cs="Arial"/>
          <w:szCs w:val="22"/>
        </w:rPr>
        <w:t xml:space="preserve">of </w:t>
      </w:r>
      <w:r w:rsidR="008D204A" w:rsidRPr="00F656B5">
        <w:rPr>
          <w:rFonts w:cs="Arial"/>
          <w:szCs w:val="22"/>
        </w:rPr>
        <w:t xml:space="preserve">a methanol extract of bitter orange </w:t>
      </w:r>
      <w:r w:rsidR="00194FE4" w:rsidRPr="00F656B5">
        <w:rPr>
          <w:rFonts w:cs="Arial"/>
          <w:szCs w:val="22"/>
        </w:rPr>
        <w:t>showed</w:t>
      </w:r>
      <w:r w:rsidR="008D204A" w:rsidRPr="00F656B5">
        <w:rPr>
          <w:rFonts w:cs="Arial"/>
          <w:szCs w:val="22"/>
        </w:rPr>
        <w:t xml:space="preserve"> </w:t>
      </w:r>
      <w:r w:rsidR="00085046" w:rsidRPr="00F656B5">
        <w:rPr>
          <w:rFonts w:cs="Arial"/>
          <w:szCs w:val="22"/>
        </w:rPr>
        <w:t xml:space="preserve">large reductions in </w:t>
      </w:r>
      <w:r w:rsidR="008D204A" w:rsidRPr="00F656B5">
        <w:rPr>
          <w:rFonts w:cs="Arial"/>
          <w:szCs w:val="22"/>
        </w:rPr>
        <w:t xml:space="preserve">locomotor activity </w:t>
      </w:r>
      <w:r w:rsidR="00085046" w:rsidRPr="00F656B5">
        <w:rPr>
          <w:rFonts w:cs="Arial"/>
          <w:szCs w:val="22"/>
        </w:rPr>
        <w:t>at</w:t>
      </w:r>
      <w:r w:rsidR="008D204A" w:rsidRPr="00F656B5">
        <w:rPr>
          <w:rFonts w:cs="Arial"/>
          <w:szCs w:val="22"/>
        </w:rPr>
        <w:t xml:space="preserve"> </w:t>
      </w:r>
      <w:proofErr w:type="spellStart"/>
      <w:r w:rsidR="004431AA" w:rsidRPr="00F656B5">
        <w:rPr>
          <w:rFonts w:cs="Arial"/>
          <w:szCs w:val="22"/>
        </w:rPr>
        <w:t>oxedrine</w:t>
      </w:r>
      <w:proofErr w:type="spellEnd"/>
      <w:r w:rsidR="008D204A" w:rsidRPr="00F656B5">
        <w:rPr>
          <w:rFonts w:cs="Arial"/>
          <w:szCs w:val="22"/>
        </w:rPr>
        <w:t xml:space="preserve"> doses ≥25 mg/kg </w:t>
      </w:r>
      <w:proofErr w:type="spellStart"/>
      <w:r w:rsidR="008D204A" w:rsidRPr="00F656B5">
        <w:rPr>
          <w:rFonts w:cs="Arial"/>
          <w:szCs w:val="22"/>
        </w:rPr>
        <w:t>bw</w:t>
      </w:r>
      <w:proofErr w:type="spellEnd"/>
      <w:r w:rsidR="008D204A" w:rsidRPr="00F656B5">
        <w:rPr>
          <w:rFonts w:cs="Arial"/>
          <w:szCs w:val="22"/>
        </w:rPr>
        <w:t>. However</w:t>
      </w:r>
      <w:r w:rsidR="00085046" w:rsidRPr="00F656B5">
        <w:rPr>
          <w:rFonts w:cs="Arial"/>
          <w:szCs w:val="22"/>
        </w:rPr>
        <w:t>,</w:t>
      </w:r>
      <w:r w:rsidR="008D204A" w:rsidRPr="00F656B5">
        <w:rPr>
          <w:rFonts w:cs="Arial"/>
          <w:szCs w:val="22"/>
        </w:rPr>
        <w:t xml:space="preserve"> it was unclear if the extract was completely dried and the effect on activity could be due to residual methanol in the extract.</w:t>
      </w:r>
    </w:p>
    <w:p w14:paraId="06188BC0" w14:textId="77777777" w:rsidR="00F62C27" w:rsidRPr="00F656B5" w:rsidRDefault="00F62C27" w:rsidP="00981FBB">
      <w:pPr>
        <w:rPr>
          <w:rFonts w:cs="Arial"/>
          <w:szCs w:val="22"/>
        </w:rPr>
      </w:pPr>
    </w:p>
    <w:p w14:paraId="10188681" w14:textId="572A8430" w:rsidR="00981FBB" w:rsidRPr="00F656B5" w:rsidRDefault="00876D5B" w:rsidP="00981FBB">
      <w:pPr>
        <w:rPr>
          <w:rFonts w:cs="Arial"/>
          <w:szCs w:val="22"/>
        </w:rPr>
      </w:pPr>
      <w:r w:rsidRPr="00F656B5">
        <w:rPr>
          <w:rFonts w:cs="Arial"/>
          <w:szCs w:val="22"/>
        </w:rPr>
        <w:t xml:space="preserve">Concerns have been raised </w:t>
      </w:r>
      <w:r w:rsidR="00981FBB" w:rsidRPr="00F656B5">
        <w:rPr>
          <w:rFonts w:cs="Arial"/>
          <w:szCs w:val="22"/>
        </w:rPr>
        <w:t xml:space="preserve">regarding the safety of </w:t>
      </w:r>
      <w:r w:rsidR="000D4460" w:rsidRPr="00F656B5">
        <w:rPr>
          <w:rFonts w:cs="Arial"/>
          <w:szCs w:val="22"/>
        </w:rPr>
        <w:t xml:space="preserve">bitter orange </w:t>
      </w:r>
      <w:r w:rsidR="00981FBB" w:rsidRPr="00F656B5">
        <w:rPr>
          <w:rFonts w:cs="Arial"/>
          <w:szCs w:val="22"/>
        </w:rPr>
        <w:t xml:space="preserve">extracts </w:t>
      </w:r>
      <w:r w:rsidRPr="00F656B5">
        <w:rPr>
          <w:rFonts w:cs="Arial"/>
          <w:szCs w:val="22"/>
        </w:rPr>
        <w:t>due to</w:t>
      </w:r>
      <w:r w:rsidR="00981FBB" w:rsidRPr="00F656B5">
        <w:rPr>
          <w:rFonts w:cs="Arial"/>
          <w:szCs w:val="22"/>
        </w:rPr>
        <w:t xml:space="preserve"> potential adverse effects on the cardiovascular system</w:t>
      </w:r>
      <w:r w:rsidR="006E5A83" w:rsidRPr="00F656B5">
        <w:rPr>
          <w:rFonts w:cs="Arial"/>
          <w:szCs w:val="22"/>
        </w:rPr>
        <w:t>,</w:t>
      </w:r>
      <w:r w:rsidR="00981FBB" w:rsidRPr="00F656B5">
        <w:rPr>
          <w:rFonts w:cs="Arial"/>
          <w:szCs w:val="22"/>
        </w:rPr>
        <w:t xml:space="preserve"> as docum</w:t>
      </w:r>
      <w:r w:rsidR="0026483A">
        <w:rPr>
          <w:rFonts w:cs="Arial"/>
          <w:szCs w:val="22"/>
        </w:rPr>
        <w:t xml:space="preserve">ented in several published case </w:t>
      </w:r>
      <w:r w:rsidR="00981FBB" w:rsidRPr="00F656B5">
        <w:rPr>
          <w:rFonts w:cs="Arial"/>
          <w:szCs w:val="22"/>
        </w:rPr>
        <w:t>reports. These case reports suf</w:t>
      </w:r>
      <w:r w:rsidR="000D4460" w:rsidRPr="00F656B5">
        <w:rPr>
          <w:rFonts w:cs="Arial"/>
          <w:szCs w:val="22"/>
        </w:rPr>
        <w:t xml:space="preserve">fer from a number of weaknesses including a </w:t>
      </w:r>
      <w:r w:rsidR="00981FBB" w:rsidRPr="00F656B5">
        <w:rPr>
          <w:rFonts w:cs="Arial"/>
          <w:szCs w:val="22"/>
        </w:rPr>
        <w:t xml:space="preserve">lack of information on levels of </w:t>
      </w:r>
      <w:proofErr w:type="spellStart"/>
      <w:r w:rsidR="004431AA" w:rsidRPr="00F656B5">
        <w:rPr>
          <w:rFonts w:cs="Arial"/>
          <w:szCs w:val="22"/>
        </w:rPr>
        <w:t>oxedrine</w:t>
      </w:r>
      <w:proofErr w:type="spellEnd"/>
      <w:r w:rsidR="00981FBB" w:rsidRPr="00F656B5">
        <w:rPr>
          <w:rFonts w:cs="Arial"/>
          <w:szCs w:val="22"/>
        </w:rPr>
        <w:t xml:space="preserve"> in the </w:t>
      </w:r>
      <w:r w:rsidR="006E5A83" w:rsidRPr="00F656B5">
        <w:rPr>
          <w:rFonts w:cs="Arial"/>
          <w:szCs w:val="22"/>
        </w:rPr>
        <w:t>ingested supplements</w:t>
      </w:r>
      <w:r w:rsidR="001A739C" w:rsidRPr="00F656B5">
        <w:rPr>
          <w:rFonts w:cs="Arial"/>
          <w:szCs w:val="22"/>
        </w:rPr>
        <w:t>, the supplement doses ingested,</w:t>
      </w:r>
      <w:r w:rsidR="006E5A83" w:rsidRPr="00F656B5">
        <w:rPr>
          <w:rFonts w:cs="Arial"/>
          <w:szCs w:val="22"/>
        </w:rPr>
        <w:t xml:space="preserve"> </w:t>
      </w:r>
      <w:r w:rsidR="00981FBB" w:rsidRPr="00F656B5">
        <w:rPr>
          <w:rFonts w:cs="Arial"/>
          <w:szCs w:val="22"/>
        </w:rPr>
        <w:t xml:space="preserve">and </w:t>
      </w:r>
      <w:r w:rsidR="000D4460" w:rsidRPr="00F656B5">
        <w:rPr>
          <w:rFonts w:cs="Arial"/>
          <w:szCs w:val="22"/>
        </w:rPr>
        <w:t xml:space="preserve">confounding from </w:t>
      </w:r>
      <w:r w:rsidR="00981FBB" w:rsidRPr="00F656B5">
        <w:rPr>
          <w:rFonts w:cs="Arial"/>
          <w:szCs w:val="22"/>
        </w:rPr>
        <w:t xml:space="preserve">potential effects </w:t>
      </w:r>
      <w:r w:rsidR="006E5A83" w:rsidRPr="00F656B5">
        <w:rPr>
          <w:rFonts w:cs="Arial"/>
          <w:szCs w:val="22"/>
        </w:rPr>
        <w:t xml:space="preserve">due to </w:t>
      </w:r>
      <w:r w:rsidR="00981FBB" w:rsidRPr="00F656B5">
        <w:rPr>
          <w:rFonts w:cs="Arial"/>
          <w:szCs w:val="22"/>
        </w:rPr>
        <w:t xml:space="preserve">other </w:t>
      </w:r>
      <w:r w:rsidR="006E5A83" w:rsidRPr="00F656B5">
        <w:rPr>
          <w:rFonts w:cs="Arial"/>
          <w:szCs w:val="22"/>
        </w:rPr>
        <w:t>ingredients</w:t>
      </w:r>
      <w:r w:rsidR="00981FBB" w:rsidRPr="00F656B5">
        <w:rPr>
          <w:rFonts w:cs="Arial"/>
          <w:szCs w:val="22"/>
        </w:rPr>
        <w:t xml:space="preserve"> in the </w:t>
      </w:r>
      <w:r w:rsidR="006E5A83" w:rsidRPr="00F656B5">
        <w:rPr>
          <w:rFonts w:cs="Arial"/>
          <w:szCs w:val="22"/>
        </w:rPr>
        <w:t>products</w:t>
      </w:r>
      <w:r w:rsidR="001A739C" w:rsidRPr="00F656B5">
        <w:rPr>
          <w:rFonts w:cs="Arial"/>
          <w:szCs w:val="22"/>
        </w:rPr>
        <w:t xml:space="preserve"> (e.g. caffeine)</w:t>
      </w:r>
      <w:r w:rsidR="00D643E4" w:rsidRPr="00F656B5">
        <w:rPr>
          <w:rFonts w:cs="Arial"/>
          <w:szCs w:val="22"/>
        </w:rPr>
        <w:t xml:space="preserve">. </w:t>
      </w:r>
      <w:r w:rsidR="00981FBB" w:rsidRPr="00F656B5">
        <w:rPr>
          <w:rFonts w:cs="Arial"/>
          <w:szCs w:val="22"/>
        </w:rPr>
        <w:t xml:space="preserve">As discussed in </w:t>
      </w:r>
      <w:r w:rsidR="007C5675" w:rsidRPr="00F656B5">
        <w:rPr>
          <w:rFonts w:cs="Arial"/>
          <w:szCs w:val="22"/>
        </w:rPr>
        <w:t>several</w:t>
      </w:r>
      <w:r w:rsidR="00981FBB" w:rsidRPr="00F656B5">
        <w:rPr>
          <w:rFonts w:cs="Arial"/>
          <w:szCs w:val="22"/>
        </w:rPr>
        <w:t xml:space="preserve"> </w:t>
      </w:r>
      <w:r w:rsidR="000D4460" w:rsidRPr="00F656B5">
        <w:rPr>
          <w:rFonts w:cs="Arial"/>
          <w:szCs w:val="22"/>
        </w:rPr>
        <w:t xml:space="preserve">published </w:t>
      </w:r>
      <w:r w:rsidR="00D643E4" w:rsidRPr="00F656B5">
        <w:rPr>
          <w:rFonts w:cs="Arial"/>
          <w:szCs w:val="22"/>
        </w:rPr>
        <w:t>articles</w:t>
      </w:r>
      <w:r w:rsidR="00981FBB" w:rsidRPr="00F656B5">
        <w:rPr>
          <w:rFonts w:cs="Arial"/>
          <w:szCs w:val="22"/>
        </w:rPr>
        <w:t xml:space="preserve">, a causal relationship has not been established between the consumption of bitter orange extracts and </w:t>
      </w:r>
      <w:r w:rsidR="007C5675" w:rsidRPr="00F656B5">
        <w:rPr>
          <w:rFonts w:cs="Arial"/>
          <w:szCs w:val="22"/>
        </w:rPr>
        <w:t xml:space="preserve">the </w:t>
      </w:r>
      <w:r w:rsidR="00981FBB" w:rsidRPr="00F656B5">
        <w:rPr>
          <w:rFonts w:cs="Arial"/>
          <w:szCs w:val="22"/>
        </w:rPr>
        <w:t xml:space="preserve">adverse effects </w:t>
      </w:r>
      <w:r w:rsidR="007C5675" w:rsidRPr="00F656B5">
        <w:rPr>
          <w:rFonts w:cs="Arial"/>
          <w:szCs w:val="22"/>
        </w:rPr>
        <w:t xml:space="preserve">documented </w:t>
      </w:r>
      <w:r w:rsidR="00981FBB" w:rsidRPr="00F656B5">
        <w:rPr>
          <w:rFonts w:cs="Arial"/>
          <w:szCs w:val="22"/>
        </w:rPr>
        <w:t xml:space="preserve">in </w:t>
      </w:r>
      <w:r w:rsidR="007C5675" w:rsidRPr="00F656B5">
        <w:rPr>
          <w:rFonts w:cs="Arial"/>
          <w:szCs w:val="22"/>
        </w:rPr>
        <w:t xml:space="preserve">case reports </w:t>
      </w:r>
      <w:r w:rsidR="00D643E4" w:rsidRPr="00F656B5">
        <w:rPr>
          <w:rFonts w:cs="Arial"/>
          <w:szCs w:val="22"/>
        </w:rPr>
        <w:t>(</w:t>
      </w:r>
      <w:proofErr w:type="spellStart"/>
      <w:r w:rsidR="00D643E4" w:rsidRPr="00F656B5">
        <w:rPr>
          <w:rFonts w:cs="Arial"/>
          <w:szCs w:val="22"/>
        </w:rPr>
        <w:t>Stohs</w:t>
      </w:r>
      <w:proofErr w:type="spellEnd"/>
      <w:r w:rsidR="00D643E4" w:rsidRPr="00F656B5">
        <w:rPr>
          <w:rFonts w:cs="Arial"/>
          <w:szCs w:val="22"/>
        </w:rPr>
        <w:t xml:space="preserve"> 2010a, 2010b, 2014</w:t>
      </w:r>
      <w:r w:rsidR="00981FBB" w:rsidRPr="00F656B5">
        <w:rPr>
          <w:rFonts w:cs="Arial"/>
          <w:szCs w:val="22"/>
        </w:rPr>
        <w:t>).</w:t>
      </w:r>
      <w:r w:rsidR="00D643E4" w:rsidRPr="00F656B5">
        <w:rPr>
          <w:rFonts w:cs="Arial"/>
          <w:szCs w:val="22"/>
        </w:rPr>
        <w:t xml:space="preserve"> </w:t>
      </w:r>
    </w:p>
    <w:p w14:paraId="24471557" w14:textId="77777777" w:rsidR="00A15E9C" w:rsidRPr="00F656B5" w:rsidRDefault="00A15E9C" w:rsidP="00A7040A">
      <w:pPr>
        <w:rPr>
          <w:rFonts w:cs="Arial"/>
          <w:szCs w:val="22"/>
        </w:rPr>
      </w:pPr>
    </w:p>
    <w:p w14:paraId="1229710E" w14:textId="77777777" w:rsidR="00606EA6" w:rsidRDefault="005D112C" w:rsidP="00A25AF3">
      <w:pPr>
        <w:rPr>
          <w:rFonts w:cs="Arial"/>
          <w:szCs w:val="22"/>
        </w:rPr>
      </w:pPr>
      <w:r w:rsidRPr="00F656B5">
        <w:rPr>
          <w:rFonts w:cs="Arial"/>
          <w:szCs w:val="22"/>
        </w:rPr>
        <w:t xml:space="preserve">Six </w:t>
      </w:r>
      <w:r w:rsidR="00ED4550" w:rsidRPr="00F656B5">
        <w:rPr>
          <w:rFonts w:cs="Arial"/>
          <w:szCs w:val="22"/>
        </w:rPr>
        <w:t xml:space="preserve">published clinical studies </w:t>
      </w:r>
      <w:r w:rsidRPr="00F656B5">
        <w:rPr>
          <w:rFonts w:cs="Arial"/>
          <w:szCs w:val="22"/>
        </w:rPr>
        <w:t xml:space="preserve">have </w:t>
      </w:r>
      <w:r w:rsidR="00876D5B" w:rsidRPr="00F656B5">
        <w:rPr>
          <w:rFonts w:cs="Arial"/>
          <w:szCs w:val="22"/>
        </w:rPr>
        <w:t xml:space="preserve">specifically </w:t>
      </w:r>
      <w:r w:rsidRPr="00F656B5">
        <w:rPr>
          <w:rFonts w:cs="Arial"/>
          <w:szCs w:val="22"/>
        </w:rPr>
        <w:t>investigated potential effects on blood pressure and heart rate following administration of</w:t>
      </w:r>
      <w:r w:rsidR="00ED4550" w:rsidRPr="00F656B5">
        <w:rPr>
          <w:rFonts w:cs="Arial"/>
          <w:szCs w:val="22"/>
        </w:rPr>
        <w:t xml:space="preserve"> bitter orange extracts with known </w:t>
      </w:r>
      <w:proofErr w:type="spellStart"/>
      <w:r w:rsidR="004431AA" w:rsidRPr="00F656B5">
        <w:rPr>
          <w:rFonts w:cs="Arial"/>
          <w:szCs w:val="22"/>
        </w:rPr>
        <w:t>oxedrine</w:t>
      </w:r>
      <w:proofErr w:type="spellEnd"/>
      <w:r w:rsidR="00ED4550" w:rsidRPr="00F656B5">
        <w:rPr>
          <w:rFonts w:cs="Arial"/>
          <w:szCs w:val="22"/>
        </w:rPr>
        <w:t xml:space="preserve"> levels</w:t>
      </w:r>
      <w:r w:rsidR="001A739C" w:rsidRPr="00F656B5">
        <w:rPr>
          <w:rFonts w:cs="Arial"/>
          <w:szCs w:val="22"/>
        </w:rPr>
        <w:t xml:space="preserve">, resulting in single </w:t>
      </w:r>
      <w:proofErr w:type="spellStart"/>
      <w:r w:rsidR="004431AA" w:rsidRPr="00F656B5">
        <w:rPr>
          <w:rFonts w:cs="Arial"/>
          <w:szCs w:val="22"/>
        </w:rPr>
        <w:t>oxedrine</w:t>
      </w:r>
      <w:proofErr w:type="spellEnd"/>
      <w:r w:rsidR="001A739C" w:rsidRPr="00F656B5">
        <w:rPr>
          <w:rFonts w:cs="Arial"/>
          <w:szCs w:val="22"/>
        </w:rPr>
        <w:t xml:space="preserve"> doses ranging from 26 to 54 mg and </w:t>
      </w:r>
      <w:r w:rsidR="000C67F2" w:rsidRPr="00F656B5">
        <w:rPr>
          <w:rFonts w:cs="Arial"/>
          <w:szCs w:val="22"/>
        </w:rPr>
        <w:t xml:space="preserve">a study using </w:t>
      </w:r>
      <w:r w:rsidR="007842CF" w:rsidRPr="00F656B5">
        <w:rPr>
          <w:rFonts w:cs="Arial"/>
          <w:szCs w:val="22"/>
        </w:rPr>
        <w:t xml:space="preserve">twice </w:t>
      </w:r>
      <w:r w:rsidR="00A9123F" w:rsidRPr="00F656B5">
        <w:rPr>
          <w:rFonts w:cs="Arial"/>
          <w:szCs w:val="22"/>
        </w:rPr>
        <w:t>daily</w:t>
      </w:r>
      <w:r w:rsidR="000C67F2" w:rsidRPr="00F656B5">
        <w:rPr>
          <w:rFonts w:cs="Arial"/>
          <w:szCs w:val="22"/>
        </w:rPr>
        <w:t xml:space="preserve"> dose</w:t>
      </w:r>
      <w:r w:rsidR="00AB19F0" w:rsidRPr="00F656B5">
        <w:rPr>
          <w:rFonts w:cs="Arial"/>
          <w:szCs w:val="22"/>
        </w:rPr>
        <w:t>s</w:t>
      </w:r>
      <w:r w:rsidR="001A739C" w:rsidRPr="00F656B5">
        <w:rPr>
          <w:rFonts w:cs="Arial"/>
          <w:szCs w:val="22"/>
        </w:rPr>
        <w:t xml:space="preserve"> </w:t>
      </w:r>
      <w:r w:rsidR="00A9123F" w:rsidRPr="00F656B5">
        <w:rPr>
          <w:rFonts w:cs="Arial"/>
          <w:szCs w:val="22"/>
        </w:rPr>
        <w:t xml:space="preserve">of </w:t>
      </w:r>
      <w:r w:rsidR="007842CF" w:rsidRPr="00F656B5">
        <w:rPr>
          <w:rFonts w:cs="Arial"/>
          <w:szCs w:val="22"/>
        </w:rPr>
        <w:t>49 mg</w:t>
      </w:r>
      <w:r w:rsidR="00A9123F" w:rsidRPr="00F656B5">
        <w:rPr>
          <w:rFonts w:cs="Arial"/>
          <w:szCs w:val="22"/>
        </w:rPr>
        <w:t xml:space="preserve"> </w:t>
      </w:r>
      <w:r w:rsidR="007842CF" w:rsidRPr="00F656B5">
        <w:rPr>
          <w:rFonts w:cs="Arial"/>
          <w:szCs w:val="22"/>
        </w:rPr>
        <w:t xml:space="preserve">(i.e. 98 mg/day) </w:t>
      </w:r>
      <w:r w:rsidR="00A9123F" w:rsidRPr="00F656B5">
        <w:rPr>
          <w:rFonts w:cs="Arial"/>
          <w:szCs w:val="22"/>
        </w:rPr>
        <w:t>for 60 days</w:t>
      </w:r>
      <w:r w:rsidRPr="00F656B5">
        <w:rPr>
          <w:rFonts w:cs="Arial"/>
          <w:szCs w:val="22"/>
        </w:rPr>
        <w:t xml:space="preserve">. </w:t>
      </w:r>
      <w:r w:rsidR="00876D5B" w:rsidRPr="00F656B5">
        <w:rPr>
          <w:rFonts w:cs="Arial"/>
          <w:szCs w:val="22"/>
        </w:rPr>
        <w:t xml:space="preserve">No treatment-related clinical signs or symptoms were evident in these studies. </w:t>
      </w:r>
      <w:r w:rsidR="00ED4550" w:rsidRPr="00F656B5">
        <w:rPr>
          <w:rFonts w:cs="Arial"/>
          <w:szCs w:val="22"/>
        </w:rPr>
        <w:t xml:space="preserve">Only one study </w:t>
      </w:r>
      <w:r w:rsidRPr="00F656B5">
        <w:rPr>
          <w:rFonts w:cs="Arial"/>
          <w:szCs w:val="22"/>
        </w:rPr>
        <w:t>reported an effect on blood pressure. This was</w:t>
      </w:r>
      <w:r w:rsidR="00ED4550" w:rsidRPr="00F656B5">
        <w:rPr>
          <w:rFonts w:cs="Arial"/>
          <w:szCs w:val="22"/>
        </w:rPr>
        <w:t xml:space="preserve"> a </w:t>
      </w:r>
      <w:r w:rsidRPr="00F656B5">
        <w:rPr>
          <w:rFonts w:cs="Arial"/>
          <w:szCs w:val="22"/>
        </w:rPr>
        <w:t xml:space="preserve">crossover </w:t>
      </w:r>
      <w:r w:rsidR="00ED4550" w:rsidRPr="00F656B5">
        <w:rPr>
          <w:rFonts w:cs="Arial"/>
          <w:szCs w:val="22"/>
        </w:rPr>
        <w:t xml:space="preserve">study </w:t>
      </w:r>
      <w:r w:rsidRPr="00F656B5">
        <w:rPr>
          <w:rFonts w:cs="Arial"/>
          <w:szCs w:val="22"/>
        </w:rPr>
        <w:t>in which</w:t>
      </w:r>
      <w:r w:rsidR="00ED4550" w:rsidRPr="00F656B5">
        <w:rPr>
          <w:rFonts w:cs="Arial"/>
          <w:szCs w:val="22"/>
        </w:rPr>
        <w:t xml:space="preserve"> </w:t>
      </w:r>
      <w:r w:rsidRPr="00F656B5">
        <w:rPr>
          <w:rFonts w:cs="Arial"/>
          <w:szCs w:val="22"/>
        </w:rPr>
        <w:t xml:space="preserve">15 healthy adults received either a single dose of bitter orange extract (54 mg </w:t>
      </w:r>
      <w:proofErr w:type="spellStart"/>
      <w:r w:rsidR="004431AA" w:rsidRPr="00F656B5">
        <w:rPr>
          <w:rFonts w:cs="Arial"/>
          <w:szCs w:val="22"/>
        </w:rPr>
        <w:t>oxedrine</w:t>
      </w:r>
      <w:proofErr w:type="spellEnd"/>
      <w:r w:rsidRPr="00F656B5">
        <w:rPr>
          <w:rFonts w:cs="Arial"/>
          <w:szCs w:val="22"/>
        </w:rPr>
        <w:t>) or placebo (Bui et al 2006).</w:t>
      </w:r>
      <w:r w:rsidR="00A14E59" w:rsidRPr="00F656B5">
        <w:rPr>
          <w:rFonts w:cs="Arial"/>
          <w:szCs w:val="22"/>
        </w:rPr>
        <w:t xml:space="preserve"> </w:t>
      </w:r>
      <w:r w:rsidR="00C42B24" w:rsidRPr="00F656B5">
        <w:rPr>
          <w:rFonts w:cs="Arial"/>
          <w:szCs w:val="22"/>
        </w:rPr>
        <w:t>Systolic blood pressure was increased</w:t>
      </w:r>
      <w:r w:rsidR="00E6645A" w:rsidRPr="00F656B5">
        <w:rPr>
          <w:rFonts w:cs="Arial"/>
          <w:szCs w:val="22"/>
        </w:rPr>
        <w:t xml:space="preserve"> at 1–</w:t>
      </w:r>
      <w:r w:rsidR="00C42B24" w:rsidRPr="00F656B5">
        <w:rPr>
          <w:rFonts w:cs="Arial"/>
          <w:szCs w:val="22"/>
        </w:rPr>
        <w:t>5 h post-dose (peak difference 7.3 ± 4.6</w:t>
      </w:r>
      <w:r w:rsidR="00A25AF3" w:rsidRPr="00F656B5">
        <w:rPr>
          <w:rFonts w:cs="Arial"/>
          <w:szCs w:val="22"/>
        </w:rPr>
        <w:t xml:space="preserve"> mmHg) with a smaller effect on diastolic blood pressure </w:t>
      </w:r>
      <w:r w:rsidR="007E3167" w:rsidRPr="00F656B5">
        <w:rPr>
          <w:rFonts w:cs="Arial"/>
          <w:szCs w:val="22"/>
        </w:rPr>
        <w:t xml:space="preserve">(peak difference 2.6 ± 3.8 mmHg) </w:t>
      </w:r>
      <w:r w:rsidR="00A25AF3" w:rsidRPr="00F656B5">
        <w:rPr>
          <w:rFonts w:cs="Arial"/>
          <w:szCs w:val="22"/>
        </w:rPr>
        <w:t>that was only evident at 4-5 </w:t>
      </w:r>
      <w:r w:rsidR="00C42B24" w:rsidRPr="00F656B5">
        <w:rPr>
          <w:rFonts w:cs="Arial"/>
          <w:szCs w:val="22"/>
        </w:rPr>
        <w:t xml:space="preserve">h post-dose. </w:t>
      </w:r>
      <w:r w:rsidR="00A14E59" w:rsidRPr="00F656B5">
        <w:rPr>
          <w:rFonts w:cs="Arial"/>
          <w:szCs w:val="22"/>
        </w:rPr>
        <w:t>This study</w:t>
      </w:r>
      <w:r w:rsidR="00A25AF3" w:rsidRPr="00F656B5">
        <w:rPr>
          <w:rFonts w:cs="Arial"/>
          <w:szCs w:val="22"/>
        </w:rPr>
        <w:t xml:space="preserve"> </w:t>
      </w:r>
      <w:r w:rsidR="00C42B24" w:rsidRPr="00F656B5">
        <w:rPr>
          <w:rFonts w:cs="Arial"/>
          <w:szCs w:val="22"/>
        </w:rPr>
        <w:t>also reported a small</w:t>
      </w:r>
      <w:r w:rsidR="00A14E59" w:rsidRPr="00F656B5">
        <w:rPr>
          <w:rFonts w:cs="Arial"/>
          <w:szCs w:val="22"/>
        </w:rPr>
        <w:t xml:space="preserve"> increase in heart rate</w:t>
      </w:r>
      <w:r w:rsidR="00C17B48" w:rsidRPr="00F656B5">
        <w:rPr>
          <w:rFonts w:cs="Arial"/>
          <w:szCs w:val="22"/>
        </w:rPr>
        <w:t xml:space="preserve"> at </w:t>
      </w:r>
      <w:r w:rsidR="00E6645A" w:rsidRPr="00F656B5">
        <w:rPr>
          <w:rFonts w:cs="Arial"/>
          <w:szCs w:val="22"/>
        </w:rPr>
        <w:t>2–</w:t>
      </w:r>
      <w:r w:rsidR="00C17B48" w:rsidRPr="00F656B5">
        <w:rPr>
          <w:rFonts w:cs="Arial"/>
          <w:szCs w:val="22"/>
        </w:rPr>
        <w:t xml:space="preserve">5 h post-dose (peak difference </w:t>
      </w:r>
      <w:proofErr w:type="gramStart"/>
      <w:r w:rsidR="00C17B48" w:rsidRPr="00F656B5">
        <w:rPr>
          <w:rFonts w:cs="Arial"/>
          <w:szCs w:val="22"/>
        </w:rPr>
        <w:t>4.2 ± 4.5 beats/min</w:t>
      </w:r>
      <w:proofErr w:type="gramEnd"/>
      <w:r w:rsidR="00C17B48" w:rsidRPr="00F656B5">
        <w:rPr>
          <w:rFonts w:cs="Arial"/>
          <w:szCs w:val="22"/>
        </w:rPr>
        <w:t>)</w:t>
      </w:r>
      <w:r w:rsidR="00C42B24" w:rsidRPr="00F656B5">
        <w:rPr>
          <w:rFonts w:cs="Arial"/>
          <w:szCs w:val="22"/>
        </w:rPr>
        <w:t>.</w:t>
      </w:r>
      <w:r w:rsidR="00A14E59" w:rsidRPr="00F656B5">
        <w:rPr>
          <w:rFonts w:cs="Arial"/>
          <w:szCs w:val="22"/>
        </w:rPr>
        <w:t xml:space="preserve"> </w:t>
      </w:r>
      <w:r w:rsidR="007E3167" w:rsidRPr="00F656B5">
        <w:rPr>
          <w:rFonts w:cs="Arial"/>
          <w:szCs w:val="22"/>
        </w:rPr>
        <w:t xml:space="preserve">These </w:t>
      </w:r>
      <w:r w:rsidR="000C67F2" w:rsidRPr="00F656B5">
        <w:rPr>
          <w:rFonts w:cs="Arial"/>
          <w:szCs w:val="22"/>
        </w:rPr>
        <w:t xml:space="preserve">transient increases </w:t>
      </w:r>
      <w:r w:rsidR="0020235D" w:rsidRPr="00F656B5">
        <w:rPr>
          <w:rFonts w:cs="Arial"/>
          <w:szCs w:val="22"/>
        </w:rPr>
        <w:t xml:space="preserve">in blood pressure and heart rate </w:t>
      </w:r>
      <w:r w:rsidR="007E3167" w:rsidRPr="00F656B5">
        <w:rPr>
          <w:rFonts w:cs="Arial"/>
          <w:szCs w:val="22"/>
        </w:rPr>
        <w:t xml:space="preserve">are </w:t>
      </w:r>
      <w:r w:rsidR="007842CF" w:rsidRPr="00F656B5">
        <w:rPr>
          <w:rFonts w:cs="Arial"/>
          <w:szCs w:val="22"/>
        </w:rPr>
        <w:t xml:space="preserve">relatively small and are </w:t>
      </w:r>
      <w:r w:rsidR="007E3167" w:rsidRPr="00F656B5">
        <w:rPr>
          <w:rFonts w:cs="Arial"/>
          <w:szCs w:val="22"/>
        </w:rPr>
        <w:t xml:space="preserve">not considered to be clinically relevant. </w:t>
      </w:r>
      <w:r w:rsidR="00A25AF3" w:rsidRPr="00F656B5">
        <w:rPr>
          <w:rFonts w:cs="Arial"/>
          <w:szCs w:val="22"/>
        </w:rPr>
        <w:t>Another study of similar design reported an increase in heart rate following administration of bitter orange extract (</w:t>
      </w:r>
      <w:proofErr w:type="spellStart"/>
      <w:r w:rsidR="004431AA" w:rsidRPr="00F656B5">
        <w:rPr>
          <w:rFonts w:cs="Arial"/>
          <w:szCs w:val="22"/>
        </w:rPr>
        <w:t>oxedrine</w:t>
      </w:r>
      <w:proofErr w:type="spellEnd"/>
      <w:r w:rsidR="00A25AF3" w:rsidRPr="00F656B5">
        <w:rPr>
          <w:rFonts w:cs="Arial"/>
          <w:szCs w:val="22"/>
        </w:rPr>
        <w:t xml:space="preserve"> dose 47 mg). </w:t>
      </w:r>
      <w:r w:rsidR="00606EA6">
        <w:rPr>
          <w:rFonts w:cs="Arial"/>
          <w:szCs w:val="22"/>
        </w:rPr>
        <w:br w:type="page"/>
      </w:r>
    </w:p>
    <w:p w14:paraId="68144E57" w14:textId="7910BCD7" w:rsidR="00C42B24" w:rsidRPr="00F656B5" w:rsidRDefault="00DA0ECC" w:rsidP="00A25AF3">
      <w:pPr>
        <w:rPr>
          <w:rFonts w:cs="Arial"/>
          <w:szCs w:val="22"/>
        </w:rPr>
      </w:pPr>
      <w:r w:rsidRPr="00F656B5">
        <w:rPr>
          <w:rFonts w:cs="Arial"/>
          <w:szCs w:val="22"/>
        </w:rPr>
        <w:lastRenderedPageBreak/>
        <w:t>H</w:t>
      </w:r>
      <w:r w:rsidR="00A25AF3" w:rsidRPr="00F656B5">
        <w:rPr>
          <w:rFonts w:cs="Arial"/>
          <w:szCs w:val="22"/>
        </w:rPr>
        <w:t>owever</w:t>
      </w:r>
      <w:r w:rsidR="00AE1C05" w:rsidRPr="00F656B5">
        <w:rPr>
          <w:rFonts w:cs="Arial"/>
          <w:szCs w:val="22"/>
        </w:rPr>
        <w:t>,</w:t>
      </w:r>
      <w:r w:rsidR="00A25AF3" w:rsidRPr="00F656B5">
        <w:rPr>
          <w:rFonts w:cs="Arial"/>
          <w:szCs w:val="22"/>
        </w:rPr>
        <w:t xml:space="preserve"> the increase was s</w:t>
      </w:r>
      <w:r w:rsidR="00C42B24" w:rsidRPr="00F656B5">
        <w:rPr>
          <w:rFonts w:cs="Arial"/>
          <w:szCs w:val="22"/>
        </w:rPr>
        <w:t xml:space="preserve">tatistically significant </w:t>
      </w:r>
      <w:r w:rsidR="00A25AF3" w:rsidRPr="00F656B5">
        <w:rPr>
          <w:rFonts w:cs="Arial"/>
          <w:szCs w:val="22"/>
        </w:rPr>
        <w:t>only</w:t>
      </w:r>
      <w:r w:rsidR="00C42B24" w:rsidRPr="00F656B5">
        <w:rPr>
          <w:rFonts w:cs="Arial"/>
          <w:szCs w:val="22"/>
        </w:rPr>
        <w:t xml:space="preserve"> at 6</w:t>
      </w:r>
      <w:r w:rsidR="007842CF" w:rsidRPr="00F656B5">
        <w:rPr>
          <w:rFonts w:cs="Arial"/>
          <w:szCs w:val="22"/>
        </w:rPr>
        <w:t> </w:t>
      </w:r>
      <w:r w:rsidR="00C42B24" w:rsidRPr="00F656B5">
        <w:rPr>
          <w:rFonts w:cs="Arial"/>
          <w:szCs w:val="22"/>
        </w:rPr>
        <w:t xml:space="preserve">h post-dose </w:t>
      </w:r>
      <w:r w:rsidR="00A25AF3" w:rsidRPr="00F656B5">
        <w:rPr>
          <w:rFonts w:cs="Arial"/>
          <w:szCs w:val="22"/>
        </w:rPr>
        <w:t>with</w:t>
      </w:r>
      <w:r w:rsidR="00C42B24" w:rsidRPr="00F656B5">
        <w:rPr>
          <w:rFonts w:cs="Arial"/>
          <w:szCs w:val="22"/>
        </w:rPr>
        <w:t xml:space="preserve"> no effect at the other </w:t>
      </w:r>
      <w:proofErr w:type="spellStart"/>
      <w:r w:rsidR="00C42B24" w:rsidRPr="00F656B5">
        <w:rPr>
          <w:rFonts w:cs="Arial"/>
          <w:szCs w:val="22"/>
        </w:rPr>
        <w:t>timepoints</w:t>
      </w:r>
      <w:proofErr w:type="spellEnd"/>
      <w:r w:rsidR="00C42B24" w:rsidRPr="00F656B5">
        <w:rPr>
          <w:rFonts w:cs="Arial"/>
          <w:szCs w:val="22"/>
        </w:rPr>
        <w:t xml:space="preserve"> (1, 1.5, 3, 4 and 8 h post-dose</w:t>
      </w:r>
      <w:r w:rsidRPr="00F656B5">
        <w:rPr>
          <w:rFonts w:cs="Arial"/>
          <w:szCs w:val="22"/>
        </w:rPr>
        <w:t>) (Haller et al 2005).</w:t>
      </w:r>
    </w:p>
    <w:p w14:paraId="6E0E52D8" w14:textId="77777777" w:rsidR="00C42B24" w:rsidRPr="00F656B5" w:rsidRDefault="00C42B24" w:rsidP="00ED4550">
      <w:pPr>
        <w:rPr>
          <w:rFonts w:cs="Arial"/>
          <w:szCs w:val="22"/>
        </w:rPr>
      </w:pPr>
    </w:p>
    <w:p w14:paraId="0E2D60FE" w14:textId="7A6D9304" w:rsidR="006F217A" w:rsidRPr="00F656B5" w:rsidRDefault="0058080F" w:rsidP="006F217A">
      <w:pPr>
        <w:rPr>
          <w:rFonts w:cs="Arial"/>
          <w:szCs w:val="22"/>
        </w:rPr>
      </w:pPr>
      <w:r w:rsidRPr="00F656B5">
        <w:rPr>
          <w:rFonts w:cs="Arial"/>
          <w:szCs w:val="22"/>
        </w:rPr>
        <w:t>In a</w:t>
      </w:r>
      <w:r w:rsidR="0092285C" w:rsidRPr="00F656B5">
        <w:rPr>
          <w:rFonts w:cs="Arial"/>
          <w:szCs w:val="22"/>
        </w:rPr>
        <w:t xml:space="preserve"> recently published </w:t>
      </w:r>
      <w:r w:rsidRPr="00F656B5">
        <w:rPr>
          <w:rFonts w:cs="Arial"/>
          <w:szCs w:val="22"/>
        </w:rPr>
        <w:t xml:space="preserve">double-blind, placebo controlled </w:t>
      </w:r>
      <w:r w:rsidR="0092285C" w:rsidRPr="00F656B5">
        <w:rPr>
          <w:rFonts w:cs="Arial"/>
          <w:szCs w:val="22"/>
        </w:rPr>
        <w:t>study</w:t>
      </w:r>
      <w:r w:rsidRPr="00F656B5">
        <w:rPr>
          <w:rFonts w:cs="Arial"/>
          <w:szCs w:val="22"/>
        </w:rPr>
        <w:t xml:space="preserve">, healthy adults (n=25) received twice daily doses of bitter orange extract for 60 days. Each dose of bitter orange extract </w:t>
      </w:r>
      <w:r w:rsidR="006F217A" w:rsidRPr="00F656B5">
        <w:rPr>
          <w:rFonts w:cs="Arial"/>
          <w:szCs w:val="22"/>
        </w:rPr>
        <w:t xml:space="preserve">contained </w:t>
      </w:r>
      <w:r w:rsidRPr="00F656B5">
        <w:rPr>
          <w:rFonts w:cs="Arial"/>
          <w:szCs w:val="22"/>
        </w:rPr>
        <w:t xml:space="preserve">49 mg </w:t>
      </w:r>
      <w:proofErr w:type="spellStart"/>
      <w:r w:rsidR="004431AA" w:rsidRPr="00F656B5">
        <w:rPr>
          <w:rFonts w:cs="Arial"/>
          <w:szCs w:val="22"/>
        </w:rPr>
        <w:t>oxedrine</w:t>
      </w:r>
      <w:proofErr w:type="spellEnd"/>
      <w:r w:rsidR="006F217A" w:rsidRPr="00F656B5">
        <w:rPr>
          <w:rFonts w:cs="Arial"/>
          <w:szCs w:val="22"/>
        </w:rPr>
        <w:t>,</w:t>
      </w:r>
      <w:r w:rsidRPr="00F656B5">
        <w:rPr>
          <w:rFonts w:cs="Arial"/>
          <w:szCs w:val="22"/>
        </w:rPr>
        <w:t xml:space="preserve"> </w:t>
      </w:r>
      <w:r w:rsidR="006F217A" w:rsidRPr="00F656B5">
        <w:rPr>
          <w:rFonts w:cs="Arial"/>
          <w:szCs w:val="22"/>
        </w:rPr>
        <w:t>resulting in</w:t>
      </w:r>
      <w:r w:rsidRPr="00F656B5">
        <w:rPr>
          <w:rFonts w:cs="Arial"/>
          <w:szCs w:val="22"/>
        </w:rPr>
        <w:t xml:space="preserve"> a daily </w:t>
      </w:r>
      <w:proofErr w:type="spellStart"/>
      <w:r w:rsidR="004431AA" w:rsidRPr="00F656B5">
        <w:rPr>
          <w:rFonts w:cs="Arial"/>
          <w:szCs w:val="22"/>
        </w:rPr>
        <w:t>oxedrine</w:t>
      </w:r>
      <w:proofErr w:type="spellEnd"/>
      <w:r w:rsidR="006F217A" w:rsidRPr="00F656B5">
        <w:rPr>
          <w:rFonts w:cs="Arial"/>
          <w:szCs w:val="22"/>
        </w:rPr>
        <w:t xml:space="preserve"> </w:t>
      </w:r>
      <w:r w:rsidRPr="00F656B5">
        <w:rPr>
          <w:rFonts w:cs="Arial"/>
          <w:szCs w:val="22"/>
        </w:rPr>
        <w:t>dose of 98 mg</w:t>
      </w:r>
      <w:r w:rsidR="006F217A" w:rsidRPr="00F656B5">
        <w:rPr>
          <w:rFonts w:cs="Arial"/>
          <w:szCs w:val="22"/>
        </w:rPr>
        <w:t xml:space="preserve">. No statistically significant differences were observed after 60 days with respect to systolic or diastolic blood pressure and heart rate between the treated and placebo groups. No adverse effects were reported by any of the subjects and there were no treatment-related effects on clinical chemistry or haematology </w:t>
      </w:r>
      <w:r w:rsidR="00021786" w:rsidRPr="00F656B5">
        <w:rPr>
          <w:rFonts w:cs="Arial"/>
          <w:szCs w:val="22"/>
        </w:rPr>
        <w:t>parameters</w:t>
      </w:r>
      <w:r w:rsidR="006F217A" w:rsidRPr="00F656B5">
        <w:rPr>
          <w:rFonts w:cs="Arial"/>
          <w:szCs w:val="22"/>
        </w:rPr>
        <w:t xml:space="preserve"> (</w:t>
      </w:r>
      <w:proofErr w:type="spellStart"/>
      <w:r w:rsidR="006F217A" w:rsidRPr="00F656B5">
        <w:rPr>
          <w:rFonts w:cs="Arial"/>
          <w:szCs w:val="22"/>
        </w:rPr>
        <w:t>Kaats</w:t>
      </w:r>
      <w:proofErr w:type="spellEnd"/>
      <w:r w:rsidR="006F217A" w:rsidRPr="00F656B5">
        <w:rPr>
          <w:rFonts w:cs="Arial"/>
          <w:szCs w:val="22"/>
        </w:rPr>
        <w:t xml:space="preserve"> et al 2013).</w:t>
      </w:r>
    </w:p>
    <w:p w14:paraId="4564B6D9" w14:textId="77777777" w:rsidR="00D73012" w:rsidRPr="00F656B5" w:rsidRDefault="00D73012" w:rsidP="00ED4550">
      <w:pPr>
        <w:rPr>
          <w:rFonts w:cs="Arial"/>
          <w:szCs w:val="22"/>
        </w:rPr>
      </w:pPr>
    </w:p>
    <w:p w14:paraId="05E322DC" w14:textId="2D7686C1" w:rsidR="00897177" w:rsidRPr="00F656B5" w:rsidRDefault="00897177" w:rsidP="00897177">
      <w:pPr>
        <w:rPr>
          <w:rFonts w:cs="Arial"/>
          <w:szCs w:val="22"/>
        </w:rPr>
      </w:pPr>
      <w:r w:rsidRPr="00F656B5">
        <w:rPr>
          <w:rFonts w:cs="Arial"/>
          <w:szCs w:val="22"/>
        </w:rPr>
        <w:t>In a study in 12 healthy adults, bitter orange extract (</w:t>
      </w:r>
      <w:proofErr w:type="spellStart"/>
      <w:r w:rsidR="004431AA" w:rsidRPr="00F656B5">
        <w:rPr>
          <w:rFonts w:cs="Arial"/>
          <w:szCs w:val="22"/>
        </w:rPr>
        <w:t>oxedrine</w:t>
      </w:r>
      <w:proofErr w:type="spellEnd"/>
      <w:r w:rsidRPr="00F656B5">
        <w:rPr>
          <w:rFonts w:cs="Arial"/>
          <w:szCs w:val="22"/>
        </w:rPr>
        <w:t xml:space="preserve"> dose 31 mg/day for 28 days</w:t>
      </w:r>
      <w:r w:rsidR="00AF61D5" w:rsidRPr="00F656B5">
        <w:rPr>
          <w:rFonts w:cs="Arial"/>
          <w:szCs w:val="22"/>
        </w:rPr>
        <w:t xml:space="preserve">) </w:t>
      </w:r>
      <w:r w:rsidRPr="00F656B5">
        <w:rPr>
          <w:rFonts w:cs="Arial"/>
          <w:szCs w:val="22"/>
        </w:rPr>
        <w:t xml:space="preserve">had no effect on the major drug-metabolizing cytochrome enzymes suggesting that </w:t>
      </w:r>
      <w:proofErr w:type="spellStart"/>
      <w:r w:rsidR="004431AA" w:rsidRPr="00F656B5">
        <w:rPr>
          <w:rFonts w:cs="Arial"/>
          <w:szCs w:val="22"/>
        </w:rPr>
        <w:t>oxedrine</w:t>
      </w:r>
      <w:proofErr w:type="spellEnd"/>
      <w:r w:rsidRPr="00F656B5">
        <w:rPr>
          <w:rFonts w:cs="Arial"/>
          <w:szCs w:val="22"/>
        </w:rPr>
        <w:t xml:space="preserve"> has a low potential for </w:t>
      </w:r>
      <w:r w:rsidR="001F70BE" w:rsidRPr="00F656B5">
        <w:rPr>
          <w:rFonts w:cs="Arial"/>
          <w:szCs w:val="22"/>
        </w:rPr>
        <w:t xml:space="preserve">such </w:t>
      </w:r>
      <w:r w:rsidRPr="00F656B5">
        <w:rPr>
          <w:rFonts w:cs="Arial"/>
          <w:szCs w:val="22"/>
        </w:rPr>
        <w:t>drug interactions</w:t>
      </w:r>
      <w:r w:rsidR="00F83501" w:rsidRPr="00F656B5">
        <w:rPr>
          <w:rFonts w:cs="Arial"/>
          <w:szCs w:val="22"/>
        </w:rPr>
        <w:t xml:space="preserve"> (Gurley et al 2004)</w:t>
      </w:r>
      <w:r w:rsidRPr="00F656B5">
        <w:rPr>
          <w:rFonts w:cs="Arial"/>
          <w:szCs w:val="22"/>
        </w:rPr>
        <w:t xml:space="preserve">. </w:t>
      </w:r>
    </w:p>
    <w:p w14:paraId="75BCF61C" w14:textId="77777777" w:rsidR="00897177" w:rsidRPr="00F656B5" w:rsidRDefault="00897177" w:rsidP="00A7040A">
      <w:pPr>
        <w:rPr>
          <w:rFonts w:cs="Arial"/>
          <w:szCs w:val="22"/>
        </w:rPr>
      </w:pPr>
    </w:p>
    <w:p w14:paraId="7563BECF" w14:textId="542582F6" w:rsidR="00981FBB" w:rsidRPr="00F656B5" w:rsidRDefault="0068604A" w:rsidP="00A7040A">
      <w:pPr>
        <w:rPr>
          <w:rFonts w:cs="Arial"/>
          <w:szCs w:val="22"/>
        </w:rPr>
      </w:pPr>
      <w:r w:rsidRPr="00F656B5">
        <w:rPr>
          <w:rFonts w:cs="Arial"/>
          <w:szCs w:val="22"/>
        </w:rPr>
        <w:t>In conclusion, t</w:t>
      </w:r>
      <w:r w:rsidR="00981FBB" w:rsidRPr="00F656B5">
        <w:rPr>
          <w:rFonts w:cs="Arial"/>
          <w:szCs w:val="22"/>
        </w:rPr>
        <w:t>he weight of evidence from c</w:t>
      </w:r>
      <w:r w:rsidR="000D4460" w:rsidRPr="00F656B5">
        <w:rPr>
          <w:rFonts w:cs="Arial"/>
          <w:szCs w:val="22"/>
        </w:rPr>
        <w:t>linical studies on bit</w:t>
      </w:r>
      <w:r w:rsidR="00981FBB" w:rsidRPr="00F656B5">
        <w:rPr>
          <w:rFonts w:cs="Arial"/>
          <w:szCs w:val="22"/>
        </w:rPr>
        <w:t xml:space="preserve">ter orange extracts </w:t>
      </w:r>
      <w:r w:rsidR="006B4C86" w:rsidRPr="00F656B5">
        <w:rPr>
          <w:rFonts w:cs="Arial"/>
          <w:szCs w:val="22"/>
        </w:rPr>
        <w:t xml:space="preserve">of known </w:t>
      </w:r>
      <w:proofErr w:type="spellStart"/>
      <w:r w:rsidR="004431AA" w:rsidRPr="00F656B5">
        <w:rPr>
          <w:rFonts w:cs="Arial"/>
          <w:szCs w:val="22"/>
        </w:rPr>
        <w:t>oxedrine</w:t>
      </w:r>
      <w:proofErr w:type="spellEnd"/>
      <w:r w:rsidRPr="00F656B5">
        <w:rPr>
          <w:rFonts w:cs="Arial"/>
          <w:szCs w:val="22"/>
        </w:rPr>
        <w:t xml:space="preserve"> content </w:t>
      </w:r>
      <w:r w:rsidR="00F97838" w:rsidRPr="00F656B5">
        <w:rPr>
          <w:rFonts w:cs="Arial"/>
          <w:szCs w:val="22"/>
        </w:rPr>
        <w:t>indicates minimal concerns</w:t>
      </w:r>
      <w:r w:rsidRPr="00F656B5">
        <w:rPr>
          <w:rFonts w:cs="Arial"/>
          <w:szCs w:val="22"/>
        </w:rPr>
        <w:t xml:space="preserve"> for potential adverse effects. </w:t>
      </w:r>
      <w:r w:rsidR="00B731D5" w:rsidRPr="00F656B5">
        <w:rPr>
          <w:rFonts w:cs="Arial"/>
          <w:szCs w:val="22"/>
        </w:rPr>
        <w:t>Ingestion</w:t>
      </w:r>
      <w:r w:rsidR="006B4C86" w:rsidRPr="00F656B5">
        <w:rPr>
          <w:rFonts w:cs="Arial"/>
          <w:szCs w:val="22"/>
        </w:rPr>
        <w:t xml:space="preserve"> </w:t>
      </w:r>
      <w:r w:rsidR="001D5891" w:rsidRPr="00F656B5">
        <w:rPr>
          <w:rFonts w:cs="Arial"/>
          <w:szCs w:val="22"/>
        </w:rPr>
        <w:t xml:space="preserve">of </w:t>
      </w:r>
      <w:r w:rsidRPr="00F656B5">
        <w:rPr>
          <w:rFonts w:cs="Arial"/>
          <w:szCs w:val="22"/>
        </w:rPr>
        <w:t xml:space="preserve">bitter orange extract </w:t>
      </w:r>
      <w:r w:rsidR="00B731D5" w:rsidRPr="00F656B5">
        <w:rPr>
          <w:rFonts w:cs="Arial"/>
          <w:szCs w:val="22"/>
        </w:rPr>
        <w:t>resulting in</w:t>
      </w:r>
      <w:r w:rsidRPr="00F656B5">
        <w:rPr>
          <w:rFonts w:cs="Arial"/>
          <w:szCs w:val="22"/>
        </w:rPr>
        <w:t xml:space="preserve"> </w:t>
      </w:r>
      <w:proofErr w:type="spellStart"/>
      <w:r w:rsidR="004431AA" w:rsidRPr="00F656B5">
        <w:rPr>
          <w:rFonts w:cs="Arial"/>
          <w:szCs w:val="22"/>
        </w:rPr>
        <w:t>oxedrine</w:t>
      </w:r>
      <w:proofErr w:type="spellEnd"/>
      <w:r w:rsidRPr="00F656B5">
        <w:rPr>
          <w:rFonts w:cs="Arial"/>
          <w:szCs w:val="22"/>
        </w:rPr>
        <w:t xml:space="preserve"> doses approaching 100 mg/day</w:t>
      </w:r>
      <w:r w:rsidR="001D5891" w:rsidRPr="00F656B5">
        <w:rPr>
          <w:rFonts w:cs="Arial"/>
          <w:szCs w:val="22"/>
        </w:rPr>
        <w:t xml:space="preserve"> for 60 days, the highest dose tested in published clinical </w:t>
      </w:r>
      <w:proofErr w:type="gramStart"/>
      <w:r w:rsidR="001D5891" w:rsidRPr="00F656B5">
        <w:rPr>
          <w:rFonts w:cs="Arial"/>
          <w:szCs w:val="22"/>
        </w:rPr>
        <w:t>studies,</w:t>
      </w:r>
      <w:proofErr w:type="gramEnd"/>
      <w:r w:rsidRPr="00F656B5">
        <w:rPr>
          <w:rFonts w:cs="Arial"/>
          <w:szCs w:val="22"/>
        </w:rPr>
        <w:t xml:space="preserve"> </w:t>
      </w:r>
      <w:r w:rsidR="00B731D5" w:rsidRPr="00F656B5">
        <w:rPr>
          <w:rFonts w:cs="Arial"/>
          <w:szCs w:val="22"/>
        </w:rPr>
        <w:t>was</w:t>
      </w:r>
      <w:r w:rsidR="00355947" w:rsidRPr="00F656B5">
        <w:rPr>
          <w:rFonts w:cs="Arial"/>
          <w:szCs w:val="22"/>
        </w:rPr>
        <w:t xml:space="preserve"> not associated with adverse effects</w:t>
      </w:r>
      <w:r w:rsidR="00B731D5" w:rsidRPr="00F656B5">
        <w:rPr>
          <w:rFonts w:cs="Arial"/>
          <w:szCs w:val="22"/>
        </w:rPr>
        <w:t xml:space="preserve"> (</w:t>
      </w:r>
      <w:proofErr w:type="spellStart"/>
      <w:r w:rsidR="00B731D5" w:rsidRPr="00F656B5">
        <w:rPr>
          <w:rFonts w:cs="Arial"/>
          <w:szCs w:val="22"/>
        </w:rPr>
        <w:t>Kaats</w:t>
      </w:r>
      <w:proofErr w:type="spellEnd"/>
      <w:r w:rsidR="00B731D5" w:rsidRPr="00F656B5">
        <w:rPr>
          <w:rFonts w:cs="Arial"/>
          <w:szCs w:val="22"/>
        </w:rPr>
        <w:t xml:space="preserve"> et al 2013)</w:t>
      </w:r>
      <w:r w:rsidRPr="00F656B5">
        <w:rPr>
          <w:rFonts w:cs="Arial"/>
          <w:szCs w:val="22"/>
        </w:rPr>
        <w:t>.</w:t>
      </w:r>
    </w:p>
    <w:p w14:paraId="7B82C7B4" w14:textId="77777777" w:rsidR="00CE357F" w:rsidRPr="00F656B5" w:rsidRDefault="00CE357F" w:rsidP="00A7040A">
      <w:pPr>
        <w:rPr>
          <w:rFonts w:cs="Arial"/>
          <w:szCs w:val="22"/>
        </w:rPr>
      </w:pPr>
    </w:p>
    <w:p w14:paraId="7B82C7B5" w14:textId="7A61FF8A" w:rsidR="00A7040A" w:rsidRPr="00F656B5" w:rsidRDefault="00991E46" w:rsidP="001D2EE8">
      <w:pPr>
        <w:pStyle w:val="Heading1"/>
        <w:spacing w:after="0"/>
        <w:rPr>
          <w:rFonts w:cs="Arial"/>
          <w:sz w:val="22"/>
          <w:szCs w:val="22"/>
        </w:rPr>
      </w:pPr>
      <w:bookmarkStart w:id="27" w:name="_Toc433959717"/>
      <w:r w:rsidRPr="00F656B5">
        <w:rPr>
          <w:rFonts w:cs="Arial"/>
          <w:bCs w:val="0"/>
          <w:sz w:val="22"/>
          <w:szCs w:val="22"/>
        </w:rPr>
        <w:t>4.</w:t>
      </w:r>
      <w:r w:rsidRPr="00F656B5">
        <w:rPr>
          <w:rFonts w:cs="Arial"/>
          <w:bCs w:val="0"/>
          <w:sz w:val="22"/>
          <w:szCs w:val="22"/>
        </w:rPr>
        <w:tab/>
      </w:r>
      <w:r w:rsidR="00D35AB1" w:rsidRPr="00F656B5">
        <w:rPr>
          <w:rFonts w:cs="Arial"/>
          <w:bCs w:val="0"/>
          <w:sz w:val="22"/>
          <w:szCs w:val="22"/>
        </w:rPr>
        <w:t xml:space="preserve">Dietary </w:t>
      </w:r>
      <w:r w:rsidR="003E16FA">
        <w:rPr>
          <w:rFonts w:cs="Arial"/>
          <w:bCs w:val="0"/>
          <w:sz w:val="22"/>
          <w:szCs w:val="22"/>
        </w:rPr>
        <w:t>e</w:t>
      </w:r>
      <w:r w:rsidR="00D35AB1" w:rsidRPr="00F656B5">
        <w:rPr>
          <w:rFonts w:cs="Arial"/>
          <w:bCs w:val="0"/>
          <w:sz w:val="22"/>
          <w:szCs w:val="22"/>
        </w:rPr>
        <w:t xml:space="preserve">xposure </w:t>
      </w:r>
      <w:r w:rsidR="003E16FA">
        <w:rPr>
          <w:rFonts w:cs="Arial"/>
          <w:bCs w:val="0"/>
          <w:sz w:val="22"/>
          <w:szCs w:val="22"/>
        </w:rPr>
        <w:t>a</w:t>
      </w:r>
      <w:r w:rsidR="00A7040A" w:rsidRPr="00F656B5">
        <w:rPr>
          <w:rFonts w:cs="Arial"/>
          <w:bCs w:val="0"/>
          <w:sz w:val="22"/>
          <w:szCs w:val="22"/>
        </w:rPr>
        <w:t>ssessment</w:t>
      </w:r>
      <w:bookmarkEnd w:id="27"/>
      <w:r w:rsidR="00A7040A" w:rsidRPr="00F656B5">
        <w:rPr>
          <w:rFonts w:cs="Arial"/>
          <w:bCs w:val="0"/>
          <w:sz w:val="22"/>
          <w:szCs w:val="22"/>
        </w:rPr>
        <w:t xml:space="preserve"> </w:t>
      </w:r>
    </w:p>
    <w:p w14:paraId="7B82C7B6" w14:textId="77777777" w:rsidR="00A7040A" w:rsidRPr="00F656B5" w:rsidRDefault="00A7040A" w:rsidP="00A7040A">
      <w:pPr>
        <w:rPr>
          <w:rFonts w:cs="Arial"/>
          <w:szCs w:val="22"/>
        </w:rPr>
      </w:pPr>
    </w:p>
    <w:p w14:paraId="105DCC48" w14:textId="1C374163" w:rsidR="007004EA" w:rsidRPr="00F656B5" w:rsidRDefault="00B6717A" w:rsidP="00A7040A">
      <w:pPr>
        <w:rPr>
          <w:rFonts w:cs="Arial"/>
          <w:b/>
          <w:i/>
          <w:szCs w:val="22"/>
        </w:rPr>
      </w:pPr>
      <w:r w:rsidRPr="00F656B5">
        <w:rPr>
          <w:rFonts w:cs="Arial"/>
          <w:b/>
          <w:i/>
          <w:szCs w:val="22"/>
        </w:rPr>
        <w:t xml:space="preserve">Dietary exposure to </w:t>
      </w:r>
      <w:proofErr w:type="spellStart"/>
      <w:r w:rsidR="004431AA" w:rsidRPr="00F656B5">
        <w:rPr>
          <w:rFonts w:cs="Arial"/>
          <w:b/>
          <w:i/>
          <w:szCs w:val="22"/>
        </w:rPr>
        <w:t>oxedrine</w:t>
      </w:r>
      <w:proofErr w:type="spellEnd"/>
      <w:r w:rsidRPr="00F656B5">
        <w:rPr>
          <w:rFonts w:cs="Arial"/>
          <w:b/>
          <w:i/>
          <w:szCs w:val="22"/>
        </w:rPr>
        <w:t xml:space="preserve"> </w:t>
      </w:r>
      <w:r w:rsidR="00B731D5" w:rsidRPr="00F656B5">
        <w:rPr>
          <w:rFonts w:cs="Arial"/>
          <w:b/>
          <w:i/>
          <w:szCs w:val="22"/>
        </w:rPr>
        <w:t xml:space="preserve">naturally </w:t>
      </w:r>
      <w:r w:rsidRPr="00F656B5">
        <w:rPr>
          <w:rFonts w:cs="Arial"/>
          <w:b/>
          <w:i/>
          <w:szCs w:val="22"/>
        </w:rPr>
        <w:t xml:space="preserve">present </w:t>
      </w:r>
      <w:r w:rsidR="00357989" w:rsidRPr="00F656B5">
        <w:rPr>
          <w:rFonts w:cs="Arial"/>
          <w:b/>
          <w:i/>
          <w:szCs w:val="22"/>
        </w:rPr>
        <w:t xml:space="preserve">in </w:t>
      </w:r>
      <w:r w:rsidR="001877A0" w:rsidRPr="00F656B5">
        <w:rPr>
          <w:rFonts w:cs="Arial"/>
          <w:b/>
          <w:i/>
          <w:szCs w:val="22"/>
        </w:rPr>
        <w:t>Citrus species</w:t>
      </w:r>
    </w:p>
    <w:p w14:paraId="7445E6BB" w14:textId="77777777" w:rsidR="0042778B" w:rsidRPr="00F656B5" w:rsidRDefault="0042778B" w:rsidP="00A7040A">
      <w:pPr>
        <w:rPr>
          <w:rFonts w:cs="Arial"/>
          <w:szCs w:val="22"/>
        </w:rPr>
      </w:pPr>
    </w:p>
    <w:p w14:paraId="1B1B9E74" w14:textId="4B497D80" w:rsidR="005B0181" w:rsidRPr="00F656B5" w:rsidRDefault="004F06D6" w:rsidP="004F06D6">
      <w:pPr>
        <w:rPr>
          <w:rFonts w:cs="Arial"/>
          <w:szCs w:val="22"/>
        </w:rPr>
      </w:pPr>
      <w:r w:rsidRPr="00F656B5">
        <w:rPr>
          <w:rFonts w:cs="Arial"/>
          <w:szCs w:val="22"/>
        </w:rPr>
        <w:t xml:space="preserve">The French Agency for Food, Environmental and Occupational Health &amp; Safety has recently reviewed data on </w:t>
      </w:r>
      <w:proofErr w:type="spellStart"/>
      <w:r w:rsidR="004431AA" w:rsidRPr="00F656B5">
        <w:rPr>
          <w:rFonts w:cs="Arial"/>
          <w:szCs w:val="22"/>
        </w:rPr>
        <w:t>oxedrine</w:t>
      </w:r>
      <w:proofErr w:type="spellEnd"/>
      <w:r w:rsidRPr="00F656B5">
        <w:rPr>
          <w:rFonts w:cs="Arial"/>
          <w:szCs w:val="22"/>
        </w:rPr>
        <w:t xml:space="preserve"> levels in Citrus species</w:t>
      </w:r>
      <w:r w:rsidR="002526D0" w:rsidRPr="00F656B5">
        <w:rPr>
          <w:rFonts w:cs="Arial"/>
          <w:szCs w:val="22"/>
        </w:rPr>
        <w:t xml:space="preserve"> and </w:t>
      </w:r>
      <w:r w:rsidR="00B731D5" w:rsidRPr="00F656B5">
        <w:rPr>
          <w:rFonts w:cs="Arial"/>
          <w:szCs w:val="22"/>
        </w:rPr>
        <w:t xml:space="preserve">their </w:t>
      </w:r>
      <w:r w:rsidR="002526D0" w:rsidRPr="00F656B5">
        <w:rPr>
          <w:rFonts w:cs="Arial"/>
          <w:szCs w:val="22"/>
        </w:rPr>
        <w:t xml:space="preserve">products (including juices and jams) (Table </w:t>
      </w:r>
      <w:r w:rsidR="00E25E59" w:rsidRPr="00F656B5">
        <w:rPr>
          <w:rFonts w:cs="Arial"/>
          <w:szCs w:val="22"/>
        </w:rPr>
        <w:t>2</w:t>
      </w:r>
      <w:r w:rsidR="002526D0" w:rsidRPr="00F656B5">
        <w:rPr>
          <w:rFonts w:cs="Arial"/>
          <w:szCs w:val="22"/>
        </w:rPr>
        <w:t>; ANSES 2014).</w:t>
      </w:r>
      <w:r w:rsidRPr="00F656B5">
        <w:rPr>
          <w:rFonts w:cs="Arial"/>
          <w:szCs w:val="22"/>
        </w:rPr>
        <w:t xml:space="preserve"> </w:t>
      </w:r>
      <w:r w:rsidR="002526D0" w:rsidRPr="00F656B5">
        <w:rPr>
          <w:rFonts w:cs="Arial"/>
          <w:szCs w:val="22"/>
        </w:rPr>
        <w:t>T</w:t>
      </w:r>
      <w:r w:rsidRPr="00F656B5">
        <w:rPr>
          <w:rFonts w:cs="Arial"/>
          <w:szCs w:val="22"/>
        </w:rPr>
        <w:t xml:space="preserve">hese data </w:t>
      </w:r>
      <w:r w:rsidR="002526D0" w:rsidRPr="00F656B5">
        <w:rPr>
          <w:rFonts w:cs="Arial"/>
          <w:szCs w:val="22"/>
        </w:rPr>
        <w:t xml:space="preserve">were used </w:t>
      </w:r>
      <w:r w:rsidRPr="00F656B5">
        <w:rPr>
          <w:rFonts w:cs="Arial"/>
          <w:szCs w:val="22"/>
        </w:rPr>
        <w:t xml:space="preserve">in conjunction with consumption data to estimate dietary </w:t>
      </w:r>
      <w:r w:rsidR="002526D0" w:rsidRPr="00F656B5">
        <w:rPr>
          <w:rFonts w:cs="Arial"/>
          <w:szCs w:val="22"/>
        </w:rPr>
        <w:t xml:space="preserve">exposure </w:t>
      </w:r>
      <w:r w:rsidRPr="00F656B5">
        <w:rPr>
          <w:rFonts w:cs="Arial"/>
          <w:szCs w:val="22"/>
        </w:rPr>
        <w:t xml:space="preserve">to </w:t>
      </w:r>
      <w:proofErr w:type="spellStart"/>
      <w:r w:rsidR="004431AA" w:rsidRPr="00F656B5">
        <w:rPr>
          <w:rFonts w:cs="Arial"/>
          <w:szCs w:val="22"/>
        </w:rPr>
        <w:t>oxedrine</w:t>
      </w:r>
      <w:proofErr w:type="spellEnd"/>
      <w:r w:rsidRPr="00F656B5">
        <w:rPr>
          <w:rFonts w:cs="Arial"/>
          <w:szCs w:val="22"/>
        </w:rPr>
        <w:t xml:space="preserve"> in </w:t>
      </w:r>
      <w:r w:rsidR="002526D0" w:rsidRPr="00F656B5">
        <w:rPr>
          <w:rFonts w:cs="Arial"/>
          <w:szCs w:val="22"/>
        </w:rPr>
        <w:t xml:space="preserve">the </w:t>
      </w:r>
      <w:r w:rsidRPr="00F656B5">
        <w:rPr>
          <w:rFonts w:cs="Arial"/>
          <w:szCs w:val="22"/>
        </w:rPr>
        <w:t>Fr</w:t>
      </w:r>
      <w:r w:rsidR="002526D0" w:rsidRPr="00F656B5">
        <w:rPr>
          <w:rFonts w:cs="Arial"/>
          <w:szCs w:val="22"/>
        </w:rPr>
        <w:t>ench population</w:t>
      </w:r>
      <w:r w:rsidR="00164466" w:rsidRPr="00F656B5">
        <w:rPr>
          <w:rFonts w:cs="Arial"/>
          <w:szCs w:val="22"/>
        </w:rPr>
        <w:t>.</w:t>
      </w:r>
      <w:r w:rsidRPr="00F656B5">
        <w:rPr>
          <w:rFonts w:cs="Arial"/>
          <w:szCs w:val="22"/>
        </w:rPr>
        <w:t xml:space="preserve"> It was noted that </w:t>
      </w:r>
      <w:proofErr w:type="spellStart"/>
      <w:r w:rsidR="004431AA" w:rsidRPr="00F656B5">
        <w:rPr>
          <w:rFonts w:cs="Arial"/>
          <w:szCs w:val="22"/>
        </w:rPr>
        <w:t>oxedrine</w:t>
      </w:r>
      <w:proofErr w:type="spellEnd"/>
      <w:r w:rsidR="002526D0" w:rsidRPr="00F656B5">
        <w:rPr>
          <w:rFonts w:cs="Arial"/>
          <w:szCs w:val="22"/>
        </w:rPr>
        <w:t xml:space="preserve"> has not been detected in </w:t>
      </w:r>
      <w:r w:rsidRPr="00F656B5">
        <w:rPr>
          <w:rFonts w:cs="Arial"/>
          <w:szCs w:val="22"/>
        </w:rPr>
        <w:t xml:space="preserve">some Citrus species </w:t>
      </w:r>
      <w:r w:rsidR="00866CCA" w:rsidRPr="00F656B5">
        <w:rPr>
          <w:rFonts w:cs="Arial"/>
          <w:szCs w:val="22"/>
        </w:rPr>
        <w:t>such as grapefruit</w:t>
      </w:r>
      <w:r w:rsidRPr="00F656B5">
        <w:rPr>
          <w:rFonts w:cs="Arial"/>
          <w:szCs w:val="22"/>
        </w:rPr>
        <w:t xml:space="preserve"> (</w:t>
      </w:r>
      <w:r w:rsidRPr="00F656B5">
        <w:rPr>
          <w:rFonts w:cs="Arial"/>
          <w:i/>
          <w:szCs w:val="22"/>
        </w:rPr>
        <w:t xml:space="preserve">C. </w:t>
      </w:r>
      <w:proofErr w:type="spellStart"/>
      <w:r w:rsidRPr="00F656B5">
        <w:rPr>
          <w:rFonts w:cs="Arial"/>
          <w:i/>
          <w:szCs w:val="22"/>
        </w:rPr>
        <w:t>paradisi</w:t>
      </w:r>
      <w:proofErr w:type="spellEnd"/>
      <w:r w:rsidR="00866CCA" w:rsidRPr="00F656B5">
        <w:rPr>
          <w:rFonts w:cs="Arial"/>
          <w:szCs w:val="22"/>
        </w:rPr>
        <w:t>), citron</w:t>
      </w:r>
      <w:r w:rsidRPr="00F656B5">
        <w:rPr>
          <w:rFonts w:cs="Arial"/>
          <w:szCs w:val="22"/>
        </w:rPr>
        <w:t xml:space="preserve"> (</w:t>
      </w:r>
      <w:r w:rsidRPr="00F656B5">
        <w:rPr>
          <w:rFonts w:cs="Arial"/>
          <w:i/>
          <w:szCs w:val="22"/>
        </w:rPr>
        <w:t xml:space="preserve">C. </w:t>
      </w:r>
      <w:proofErr w:type="spellStart"/>
      <w:r w:rsidRPr="00F656B5">
        <w:rPr>
          <w:rFonts w:cs="Arial"/>
          <w:i/>
          <w:szCs w:val="22"/>
        </w:rPr>
        <w:t>medica</w:t>
      </w:r>
      <w:proofErr w:type="spellEnd"/>
      <w:r w:rsidR="00866CCA" w:rsidRPr="00F656B5">
        <w:rPr>
          <w:rFonts w:cs="Arial"/>
          <w:szCs w:val="22"/>
        </w:rPr>
        <w:t>) and pomelo</w:t>
      </w:r>
      <w:r w:rsidRPr="00F656B5">
        <w:rPr>
          <w:rFonts w:cs="Arial"/>
          <w:szCs w:val="22"/>
        </w:rPr>
        <w:t xml:space="preserve"> (</w:t>
      </w:r>
      <w:r w:rsidRPr="00F656B5">
        <w:rPr>
          <w:rFonts w:cs="Arial"/>
          <w:i/>
          <w:szCs w:val="22"/>
        </w:rPr>
        <w:t>C. maxima</w:t>
      </w:r>
      <w:r w:rsidR="002526D0" w:rsidRPr="00F656B5">
        <w:rPr>
          <w:rFonts w:cs="Arial"/>
          <w:szCs w:val="22"/>
        </w:rPr>
        <w:t>) (</w:t>
      </w:r>
      <w:proofErr w:type="spellStart"/>
      <w:r w:rsidR="002526D0" w:rsidRPr="00F656B5">
        <w:rPr>
          <w:rFonts w:cs="Arial"/>
          <w:szCs w:val="22"/>
        </w:rPr>
        <w:t>Avula</w:t>
      </w:r>
      <w:proofErr w:type="spellEnd"/>
      <w:r w:rsidR="002526D0" w:rsidRPr="00F656B5">
        <w:rPr>
          <w:rFonts w:cs="Arial"/>
          <w:szCs w:val="22"/>
        </w:rPr>
        <w:t xml:space="preserve"> et al 2005; Bartley et al</w:t>
      </w:r>
      <w:r w:rsidRPr="00F656B5">
        <w:rPr>
          <w:rFonts w:cs="Arial"/>
          <w:szCs w:val="22"/>
        </w:rPr>
        <w:t xml:space="preserve"> 2010).</w:t>
      </w:r>
    </w:p>
    <w:p w14:paraId="66617DCE" w14:textId="77777777" w:rsidR="00737099" w:rsidRDefault="00737099" w:rsidP="00A7040A">
      <w:pPr>
        <w:rPr>
          <w:rFonts w:cs="Arial"/>
          <w:szCs w:val="22"/>
        </w:rPr>
      </w:pPr>
    </w:p>
    <w:p w14:paraId="4524481D" w14:textId="41AC9E66" w:rsidR="00737099" w:rsidRPr="00F656B5" w:rsidRDefault="004F06D6" w:rsidP="00A7040A">
      <w:pPr>
        <w:rPr>
          <w:rFonts w:cs="Arial"/>
          <w:b/>
          <w:szCs w:val="22"/>
        </w:rPr>
      </w:pPr>
      <w:r w:rsidRPr="00F656B5">
        <w:rPr>
          <w:rFonts w:cs="Arial"/>
          <w:b/>
          <w:szCs w:val="22"/>
        </w:rPr>
        <w:t xml:space="preserve">Table </w:t>
      </w:r>
      <w:r w:rsidR="00E25E59" w:rsidRPr="00F656B5">
        <w:rPr>
          <w:rFonts w:cs="Arial"/>
          <w:b/>
          <w:szCs w:val="22"/>
        </w:rPr>
        <w:t>2</w:t>
      </w:r>
      <w:r w:rsidRPr="00F656B5">
        <w:rPr>
          <w:rFonts w:cs="Arial"/>
          <w:b/>
          <w:szCs w:val="22"/>
        </w:rPr>
        <w:t xml:space="preserve">: </w:t>
      </w:r>
      <w:r w:rsidR="001877A0" w:rsidRPr="00F656B5">
        <w:rPr>
          <w:rFonts w:cs="Arial"/>
          <w:b/>
          <w:szCs w:val="22"/>
        </w:rPr>
        <w:t xml:space="preserve">Minimum and maximum </w:t>
      </w:r>
      <w:proofErr w:type="spellStart"/>
      <w:r w:rsidR="004431AA" w:rsidRPr="00F656B5">
        <w:rPr>
          <w:rFonts w:cs="Arial"/>
          <w:b/>
          <w:szCs w:val="22"/>
        </w:rPr>
        <w:t>oxedrine</w:t>
      </w:r>
      <w:proofErr w:type="spellEnd"/>
      <w:r w:rsidR="001877A0" w:rsidRPr="00F656B5">
        <w:rPr>
          <w:rFonts w:cs="Arial"/>
          <w:b/>
          <w:szCs w:val="22"/>
        </w:rPr>
        <w:t xml:space="preserve"> concentrations (in mg/g) in citrus fruits, used to estimate dietary exposure in the adult French population</w:t>
      </w:r>
      <w:r w:rsidR="002526D0" w:rsidRPr="00F656B5">
        <w:rPr>
          <w:rFonts w:cs="Arial"/>
          <w:b/>
          <w:szCs w:val="22"/>
        </w:rPr>
        <w:t xml:space="preserve"> (ANSES 2014).</w:t>
      </w:r>
    </w:p>
    <w:p w14:paraId="5E447C35" w14:textId="77777777" w:rsidR="004F06D6" w:rsidRPr="00F656B5" w:rsidRDefault="004F06D6" w:rsidP="00A7040A">
      <w:pPr>
        <w:rPr>
          <w:rFonts w:cs="Arial"/>
          <w:b/>
          <w:szCs w:val="22"/>
        </w:rPr>
      </w:pPr>
    </w:p>
    <w:p w14:paraId="72065CE8" w14:textId="634B09A1" w:rsidR="004B62CF" w:rsidRPr="00F656B5" w:rsidRDefault="001877A0" w:rsidP="00A7040A">
      <w:pPr>
        <w:rPr>
          <w:rFonts w:cs="Arial"/>
          <w:szCs w:val="22"/>
        </w:rPr>
      </w:pPr>
      <w:r w:rsidRPr="00F656B5">
        <w:rPr>
          <w:rFonts w:cs="Arial"/>
          <w:noProof/>
          <w:szCs w:val="22"/>
          <w:lang w:eastAsia="en-GB" w:bidi="ar-SA"/>
        </w:rPr>
        <w:drawing>
          <wp:inline distT="0" distB="0" distL="0" distR="0" wp14:anchorId="50BD5C2D" wp14:editId="1848E302">
            <wp:extent cx="5976632" cy="2662237"/>
            <wp:effectExtent l="0" t="0" r="5080" b="5080"/>
            <wp:docPr id="5" name="Picture 5" descr="Minimum and maximum oxedrine concentrations (in mg/g) in citrus fruits, used to estimate dietary exposure in the adult French population (ANSES 2014)."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611" t="20666" r="3472" b="13111"/>
                    <a:stretch/>
                  </pic:blipFill>
                  <pic:spPr bwMode="auto">
                    <a:xfrm>
                      <a:off x="0" y="0"/>
                      <a:ext cx="5986752" cy="2666745"/>
                    </a:xfrm>
                    <a:prstGeom prst="rect">
                      <a:avLst/>
                    </a:prstGeom>
                    <a:ln>
                      <a:noFill/>
                    </a:ln>
                    <a:extLst>
                      <a:ext uri="{53640926-AAD7-44D8-BBD7-CCE9431645EC}">
                        <a14:shadowObscured xmlns:a14="http://schemas.microsoft.com/office/drawing/2010/main"/>
                      </a:ext>
                    </a:extLst>
                  </pic:spPr>
                </pic:pic>
              </a:graphicData>
            </a:graphic>
          </wp:inline>
        </w:drawing>
      </w:r>
    </w:p>
    <w:p w14:paraId="792719B4" w14:textId="77777777" w:rsidR="004B62CF" w:rsidRPr="00F656B5" w:rsidRDefault="004B62CF" w:rsidP="00A7040A">
      <w:pPr>
        <w:rPr>
          <w:rFonts w:cs="Arial"/>
          <w:szCs w:val="22"/>
        </w:rPr>
      </w:pPr>
    </w:p>
    <w:p w14:paraId="34EF9112" w14:textId="77777777" w:rsidR="00606EA6" w:rsidRDefault="00606EA6" w:rsidP="00A7040A">
      <w:pPr>
        <w:rPr>
          <w:rFonts w:cs="Arial"/>
          <w:szCs w:val="22"/>
        </w:rPr>
      </w:pPr>
      <w:r>
        <w:rPr>
          <w:rFonts w:cs="Arial"/>
          <w:szCs w:val="22"/>
        </w:rPr>
        <w:br w:type="page"/>
      </w:r>
    </w:p>
    <w:p w14:paraId="27D3AB2E" w14:textId="7CFDF010" w:rsidR="00D643E4" w:rsidRDefault="002526D0" w:rsidP="00A7040A">
      <w:pPr>
        <w:rPr>
          <w:rFonts w:cs="Arial"/>
          <w:szCs w:val="22"/>
        </w:rPr>
      </w:pPr>
      <w:r w:rsidRPr="00F656B5">
        <w:rPr>
          <w:rFonts w:cs="Arial"/>
          <w:szCs w:val="22"/>
        </w:rPr>
        <w:lastRenderedPageBreak/>
        <w:t xml:space="preserve">Estimated dietary exposure to </w:t>
      </w:r>
      <w:proofErr w:type="spellStart"/>
      <w:r w:rsidR="004431AA" w:rsidRPr="00F656B5">
        <w:rPr>
          <w:rFonts w:cs="Arial"/>
          <w:szCs w:val="22"/>
        </w:rPr>
        <w:t>oxedrine</w:t>
      </w:r>
      <w:proofErr w:type="spellEnd"/>
      <w:r w:rsidRPr="00F656B5">
        <w:rPr>
          <w:rFonts w:cs="Arial"/>
          <w:szCs w:val="22"/>
        </w:rPr>
        <w:t xml:space="preserve"> for mean </w:t>
      </w:r>
      <w:r w:rsidR="00427968" w:rsidRPr="00F656B5">
        <w:rPr>
          <w:rFonts w:cs="Arial"/>
          <w:szCs w:val="22"/>
        </w:rPr>
        <w:t>and h</w:t>
      </w:r>
      <w:r w:rsidRPr="00F656B5">
        <w:rPr>
          <w:rFonts w:cs="Arial"/>
          <w:szCs w:val="22"/>
        </w:rPr>
        <w:t>igh consumers (95</w:t>
      </w:r>
      <w:r w:rsidRPr="00F656B5">
        <w:rPr>
          <w:rFonts w:cs="Arial"/>
          <w:szCs w:val="22"/>
          <w:vertAlign w:val="superscript"/>
        </w:rPr>
        <w:t>th</w:t>
      </w:r>
      <w:r w:rsidRPr="00F656B5">
        <w:rPr>
          <w:rFonts w:cs="Arial"/>
          <w:szCs w:val="22"/>
        </w:rPr>
        <w:t xml:space="preserve"> percentile) </w:t>
      </w:r>
      <w:r w:rsidR="00427968" w:rsidRPr="00F656B5">
        <w:rPr>
          <w:rFonts w:cs="Arial"/>
          <w:szCs w:val="22"/>
        </w:rPr>
        <w:t xml:space="preserve">was 6.2 and 20 mg/day, respectively. </w:t>
      </w:r>
      <w:r w:rsidR="006E328D" w:rsidRPr="00F656B5">
        <w:rPr>
          <w:rFonts w:cs="Arial"/>
          <w:szCs w:val="22"/>
        </w:rPr>
        <w:t xml:space="preserve">A similar analysis </w:t>
      </w:r>
      <w:r w:rsidR="00F725E5" w:rsidRPr="00F656B5">
        <w:rPr>
          <w:rFonts w:cs="Arial"/>
          <w:szCs w:val="22"/>
        </w:rPr>
        <w:t xml:space="preserve">was </w:t>
      </w:r>
      <w:r w:rsidR="006E328D" w:rsidRPr="00F656B5">
        <w:rPr>
          <w:rFonts w:cs="Arial"/>
          <w:szCs w:val="22"/>
        </w:rPr>
        <w:t>conducted by the German Federal Institute for Risk Assessment</w:t>
      </w:r>
      <w:r w:rsidR="00F725E5" w:rsidRPr="00F656B5">
        <w:rPr>
          <w:rFonts w:cs="Arial"/>
          <w:szCs w:val="22"/>
        </w:rPr>
        <w:t>, resulting</w:t>
      </w:r>
      <w:r w:rsidR="006E328D" w:rsidRPr="00F656B5">
        <w:rPr>
          <w:rFonts w:cs="Arial"/>
          <w:szCs w:val="22"/>
        </w:rPr>
        <w:t xml:space="preserve"> in estimated dietary exposure to </w:t>
      </w:r>
      <w:proofErr w:type="spellStart"/>
      <w:r w:rsidR="004431AA" w:rsidRPr="00F656B5">
        <w:rPr>
          <w:rFonts w:cs="Arial"/>
          <w:szCs w:val="22"/>
        </w:rPr>
        <w:t>oxedrine</w:t>
      </w:r>
      <w:proofErr w:type="spellEnd"/>
      <w:r w:rsidR="006E328D" w:rsidRPr="00F656B5">
        <w:rPr>
          <w:rFonts w:cs="Arial"/>
          <w:szCs w:val="22"/>
        </w:rPr>
        <w:t xml:space="preserve"> for mean and high consumers</w:t>
      </w:r>
      <w:r w:rsidR="00893D85">
        <w:rPr>
          <w:rFonts w:cs="Arial"/>
          <w:szCs w:val="22"/>
        </w:rPr>
        <w:t xml:space="preserve"> (95</w:t>
      </w:r>
      <w:r w:rsidR="00893D85" w:rsidRPr="005B3B5F">
        <w:rPr>
          <w:rFonts w:cs="Arial"/>
          <w:szCs w:val="22"/>
          <w:vertAlign w:val="superscript"/>
        </w:rPr>
        <w:t>th</w:t>
      </w:r>
      <w:r w:rsidR="00893D85">
        <w:rPr>
          <w:rFonts w:cs="Arial"/>
          <w:szCs w:val="22"/>
        </w:rPr>
        <w:t xml:space="preserve"> percentile)</w:t>
      </w:r>
      <w:r w:rsidR="006E328D" w:rsidRPr="00F656B5">
        <w:rPr>
          <w:rFonts w:cs="Arial"/>
          <w:szCs w:val="22"/>
        </w:rPr>
        <w:t xml:space="preserve"> of 6.7 and 26 mg/day, respectively (</w:t>
      </w:r>
      <w:proofErr w:type="spellStart"/>
      <w:r w:rsidR="006E328D" w:rsidRPr="00F656B5">
        <w:rPr>
          <w:rFonts w:cs="Arial"/>
          <w:szCs w:val="22"/>
        </w:rPr>
        <w:t>Bfr</w:t>
      </w:r>
      <w:proofErr w:type="spellEnd"/>
      <w:r w:rsidR="006E328D" w:rsidRPr="00F656B5">
        <w:rPr>
          <w:rFonts w:cs="Arial"/>
          <w:szCs w:val="22"/>
        </w:rPr>
        <w:t xml:space="preserve"> 2012).</w:t>
      </w:r>
    </w:p>
    <w:p w14:paraId="0C7D2072" w14:textId="5E492F64" w:rsidR="00077F29" w:rsidRDefault="00077F29" w:rsidP="00A7040A">
      <w:pPr>
        <w:rPr>
          <w:rFonts w:cs="Arial"/>
          <w:szCs w:val="22"/>
        </w:rPr>
      </w:pPr>
    </w:p>
    <w:p w14:paraId="4586C53B" w14:textId="47E5D055" w:rsidR="00077F29" w:rsidRPr="00F656B5" w:rsidRDefault="00077F29" w:rsidP="00A7040A">
      <w:pPr>
        <w:rPr>
          <w:rFonts w:cs="Arial"/>
          <w:szCs w:val="22"/>
        </w:rPr>
      </w:pPr>
      <w:r>
        <w:rPr>
          <w:rFonts w:cs="Arial"/>
          <w:szCs w:val="22"/>
        </w:rPr>
        <w:t xml:space="preserve">The estimated dietary exposure to </w:t>
      </w:r>
      <w:proofErr w:type="spellStart"/>
      <w:r>
        <w:rPr>
          <w:rFonts w:cs="Arial"/>
          <w:szCs w:val="22"/>
        </w:rPr>
        <w:t>oxedrine</w:t>
      </w:r>
      <w:proofErr w:type="spellEnd"/>
      <w:r>
        <w:rPr>
          <w:rFonts w:cs="Arial"/>
          <w:szCs w:val="22"/>
        </w:rPr>
        <w:t xml:space="preserve"> for Australian and New Zealand populations was also in the same range</w:t>
      </w:r>
      <w:r w:rsidR="00356677">
        <w:rPr>
          <w:rFonts w:cs="Arial"/>
          <w:szCs w:val="22"/>
        </w:rPr>
        <w:t xml:space="preserve">, based on the minimum and maximum </w:t>
      </w:r>
      <w:r w:rsidR="00602C33">
        <w:rPr>
          <w:rFonts w:cs="Arial"/>
          <w:szCs w:val="22"/>
        </w:rPr>
        <w:t xml:space="preserve">concentration </w:t>
      </w:r>
      <w:r w:rsidR="00356677">
        <w:rPr>
          <w:rFonts w:cs="Arial"/>
          <w:szCs w:val="22"/>
        </w:rPr>
        <w:t xml:space="preserve">values reported by France in Table 2. For Australia, estimated dietary exposure to </w:t>
      </w:r>
      <w:proofErr w:type="spellStart"/>
      <w:r w:rsidR="00356677">
        <w:rPr>
          <w:rFonts w:cs="Arial"/>
          <w:szCs w:val="22"/>
        </w:rPr>
        <w:t>oxedrine</w:t>
      </w:r>
      <w:proofErr w:type="spellEnd"/>
      <w:r w:rsidR="00356677">
        <w:rPr>
          <w:rFonts w:cs="Arial"/>
          <w:szCs w:val="22"/>
        </w:rPr>
        <w:t xml:space="preserve"> was </w:t>
      </w:r>
      <w:r>
        <w:rPr>
          <w:rFonts w:cs="Arial"/>
          <w:szCs w:val="22"/>
        </w:rPr>
        <w:t xml:space="preserve">0.5-14 mg/day for mean consumers </w:t>
      </w:r>
      <w:r w:rsidR="00356677">
        <w:rPr>
          <w:rFonts w:cs="Arial"/>
          <w:szCs w:val="22"/>
        </w:rPr>
        <w:t xml:space="preserve">and </w:t>
      </w:r>
      <w:r>
        <w:rPr>
          <w:rFonts w:cs="Arial"/>
          <w:szCs w:val="22"/>
        </w:rPr>
        <w:t>1.3-35 mg/day for high consumers (90</w:t>
      </w:r>
      <w:r w:rsidRPr="00077F29">
        <w:rPr>
          <w:rFonts w:cs="Arial"/>
          <w:szCs w:val="22"/>
          <w:vertAlign w:val="superscript"/>
        </w:rPr>
        <w:t>th</w:t>
      </w:r>
      <w:r>
        <w:rPr>
          <w:rFonts w:cs="Arial"/>
          <w:szCs w:val="22"/>
        </w:rPr>
        <w:t xml:space="preserve"> percentile). </w:t>
      </w:r>
      <w:r w:rsidR="00356677">
        <w:rPr>
          <w:rFonts w:cs="Arial"/>
          <w:szCs w:val="22"/>
        </w:rPr>
        <w:t xml:space="preserve">For New Zealand estimated dietary exposure to </w:t>
      </w:r>
      <w:proofErr w:type="spellStart"/>
      <w:r w:rsidR="00356677">
        <w:rPr>
          <w:rFonts w:cs="Arial"/>
          <w:szCs w:val="22"/>
        </w:rPr>
        <w:t>oxedrine</w:t>
      </w:r>
      <w:proofErr w:type="spellEnd"/>
      <w:r w:rsidR="00356677">
        <w:rPr>
          <w:rFonts w:cs="Arial"/>
          <w:szCs w:val="22"/>
        </w:rPr>
        <w:t xml:space="preserve"> was 0.7-11 mg/day for mean consumers and 2.5-26 mg/day for high consumers (90</w:t>
      </w:r>
      <w:r w:rsidR="00356677" w:rsidRPr="00077F29">
        <w:rPr>
          <w:rFonts w:cs="Arial"/>
          <w:szCs w:val="22"/>
          <w:vertAlign w:val="superscript"/>
        </w:rPr>
        <w:t>th</w:t>
      </w:r>
      <w:r w:rsidR="00356677">
        <w:rPr>
          <w:rFonts w:cs="Arial"/>
          <w:szCs w:val="22"/>
        </w:rPr>
        <w:t xml:space="preserve"> percentile). </w:t>
      </w:r>
      <w:r>
        <w:rPr>
          <w:rFonts w:cs="Arial"/>
          <w:szCs w:val="22"/>
        </w:rPr>
        <w:t xml:space="preserve">The slightly higher values based on </w:t>
      </w:r>
      <w:r w:rsidR="00021786">
        <w:rPr>
          <w:rFonts w:cs="Arial"/>
          <w:szCs w:val="22"/>
        </w:rPr>
        <w:t>maximum</w:t>
      </w:r>
      <w:r>
        <w:rPr>
          <w:rFonts w:cs="Arial"/>
          <w:szCs w:val="22"/>
        </w:rPr>
        <w:t xml:space="preserve"> </w:t>
      </w:r>
      <w:proofErr w:type="spellStart"/>
      <w:r w:rsidR="00401F07">
        <w:rPr>
          <w:rFonts w:cs="Arial"/>
          <w:szCs w:val="22"/>
        </w:rPr>
        <w:t>oxedrine</w:t>
      </w:r>
      <w:proofErr w:type="spellEnd"/>
      <w:r w:rsidR="00401F07">
        <w:rPr>
          <w:rFonts w:cs="Arial"/>
          <w:szCs w:val="22"/>
        </w:rPr>
        <w:t xml:space="preserve"> </w:t>
      </w:r>
      <w:r>
        <w:rPr>
          <w:rFonts w:cs="Arial"/>
          <w:szCs w:val="22"/>
        </w:rPr>
        <w:t xml:space="preserve">concentrations for the Australian and New Zealand populations compared to </w:t>
      </w:r>
      <w:r w:rsidR="00E45AAF">
        <w:rPr>
          <w:rFonts w:cs="Arial"/>
          <w:szCs w:val="22"/>
        </w:rPr>
        <w:t xml:space="preserve">estimates for the </w:t>
      </w:r>
      <w:r>
        <w:rPr>
          <w:rFonts w:cs="Arial"/>
          <w:szCs w:val="22"/>
        </w:rPr>
        <w:t>French or German populations are likely due to the fact that all citrus products, including use as an ingredient in recipes, were incorporated in our dietary exposure assessments, hence it is a more conservative estimate.</w:t>
      </w:r>
    </w:p>
    <w:p w14:paraId="6CB08341" w14:textId="77777777" w:rsidR="005C061E" w:rsidRPr="00F656B5" w:rsidRDefault="005C061E" w:rsidP="00A7040A">
      <w:pPr>
        <w:rPr>
          <w:rFonts w:cs="Arial"/>
          <w:szCs w:val="22"/>
        </w:rPr>
      </w:pPr>
    </w:p>
    <w:p w14:paraId="4AA85112" w14:textId="1769E720" w:rsidR="005C061E" w:rsidRPr="00F656B5" w:rsidRDefault="00B6717A" w:rsidP="00A7040A">
      <w:pPr>
        <w:rPr>
          <w:rFonts w:cs="Arial"/>
          <w:b/>
          <w:i/>
          <w:szCs w:val="22"/>
        </w:rPr>
      </w:pPr>
      <w:r w:rsidRPr="00F656B5">
        <w:rPr>
          <w:rFonts w:cs="Arial"/>
          <w:b/>
          <w:i/>
          <w:szCs w:val="22"/>
        </w:rPr>
        <w:t xml:space="preserve">Dietary exposure to </w:t>
      </w:r>
      <w:proofErr w:type="spellStart"/>
      <w:r w:rsidR="004431AA" w:rsidRPr="00F656B5">
        <w:rPr>
          <w:rFonts w:cs="Arial"/>
          <w:b/>
          <w:i/>
          <w:szCs w:val="22"/>
        </w:rPr>
        <w:t>oxedrine</w:t>
      </w:r>
      <w:proofErr w:type="spellEnd"/>
      <w:r w:rsidR="00357989" w:rsidRPr="00F656B5">
        <w:rPr>
          <w:rFonts w:cs="Arial"/>
          <w:b/>
          <w:i/>
          <w:szCs w:val="22"/>
        </w:rPr>
        <w:t xml:space="preserve"> in weight-loss products</w:t>
      </w:r>
    </w:p>
    <w:p w14:paraId="4A6CA640" w14:textId="77777777" w:rsidR="00357989" w:rsidRPr="00F656B5" w:rsidRDefault="00357989" w:rsidP="00A7040A">
      <w:pPr>
        <w:rPr>
          <w:rFonts w:cs="Arial"/>
          <w:szCs w:val="22"/>
        </w:rPr>
      </w:pPr>
    </w:p>
    <w:p w14:paraId="0F141570" w14:textId="2B6B64DD" w:rsidR="008E5A81" w:rsidRPr="00F656B5" w:rsidRDefault="008E5A81" w:rsidP="008E5A81">
      <w:pPr>
        <w:widowControl/>
        <w:rPr>
          <w:rFonts w:cs="Arial"/>
          <w:szCs w:val="22"/>
        </w:rPr>
      </w:pPr>
      <w:r w:rsidRPr="00F656B5">
        <w:rPr>
          <w:rFonts w:eastAsiaTheme="minorHAnsi" w:cs="Arial"/>
          <w:szCs w:val="22"/>
          <w:lang w:bidi="ar-SA"/>
        </w:rPr>
        <w:t xml:space="preserve">FSANZ has conducted an analytical survey of undeclared pharmaceuticals in foods promoted </w:t>
      </w:r>
      <w:r w:rsidR="00A95FD5" w:rsidRPr="00F656B5">
        <w:rPr>
          <w:rFonts w:eastAsiaTheme="minorHAnsi" w:cs="Arial"/>
          <w:szCs w:val="22"/>
          <w:lang w:bidi="ar-SA"/>
        </w:rPr>
        <w:t>for weight loss</w:t>
      </w:r>
      <w:r w:rsidRPr="00F656B5">
        <w:rPr>
          <w:rFonts w:eastAsiaTheme="minorHAnsi" w:cs="Arial"/>
          <w:szCs w:val="22"/>
          <w:lang w:bidi="ar-SA"/>
        </w:rPr>
        <w:t>. Products were purchased from supermarkets, pharmacies and sports stores in the ACT. No pharmaceutical drugs were found in 34 of the 36 products</w:t>
      </w:r>
      <w:r w:rsidR="0002286F" w:rsidRPr="00F656B5">
        <w:rPr>
          <w:rFonts w:eastAsiaTheme="minorHAnsi" w:cs="Arial"/>
          <w:szCs w:val="22"/>
          <w:lang w:bidi="ar-SA"/>
        </w:rPr>
        <w:t xml:space="preserve"> tested</w:t>
      </w:r>
      <w:r w:rsidRPr="00F656B5">
        <w:rPr>
          <w:rFonts w:eastAsiaTheme="minorHAnsi" w:cs="Arial"/>
          <w:szCs w:val="22"/>
          <w:lang w:bidi="ar-SA"/>
        </w:rPr>
        <w:t>. Two products contained</w:t>
      </w:r>
      <w:r w:rsidR="004431AA" w:rsidRPr="00F656B5">
        <w:rPr>
          <w:rFonts w:eastAsiaTheme="minorHAnsi" w:cs="Arial"/>
          <w:szCs w:val="22"/>
          <w:lang w:bidi="ar-SA"/>
        </w:rPr>
        <w:t xml:space="preserve"> </w:t>
      </w:r>
      <w:proofErr w:type="spellStart"/>
      <w:r w:rsidR="004431AA" w:rsidRPr="00F656B5">
        <w:rPr>
          <w:rFonts w:eastAsiaTheme="minorHAnsi" w:cs="Arial"/>
          <w:szCs w:val="22"/>
          <w:lang w:bidi="ar-SA"/>
        </w:rPr>
        <w:t>oxedrine</w:t>
      </w:r>
      <w:proofErr w:type="spellEnd"/>
      <w:r w:rsidRPr="00F656B5">
        <w:rPr>
          <w:rFonts w:eastAsiaTheme="minorHAnsi" w:cs="Arial"/>
          <w:szCs w:val="22"/>
          <w:lang w:bidi="ar-SA"/>
        </w:rPr>
        <w:t xml:space="preserve"> at levels which would result in </w:t>
      </w:r>
      <w:proofErr w:type="spellStart"/>
      <w:r w:rsidR="004431AA" w:rsidRPr="00F656B5">
        <w:rPr>
          <w:rFonts w:eastAsiaTheme="minorHAnsi" w:cs="Arial"/>
          <w:szCs w:val="22"/>
          <w:lang w:bidi="ar-SA"/>
        </w:rPr>
        <w:t>oxedrine</w:t>
      </w:r>
      <w:proofErr w:type="spellEnd"/>
      <w:r w:rsidRPr="00F656B5">
        <w:rPr>
          <w:rFonts w:eastAsiaTheme="minorHAnsi" w:cs="Arial"/>
          <w:szCs w:val="22"/>
          <w:lang w:bidi="ar-SA"/>
        </w:rPr>
        <w:t xml:space="preserve"> doses of 13 and 39 mg, respectively, when taken at the recommended daily dose listed on the product labels</w:t>
      </w:r>
      <w:r w:rsidR="00075477" w:rsidRPr="00F656B5">
        <w:rPr>
          <w:rFonts w:eastAsiaTheme="minorHAnsi" w:cs="Arial"/>
          <w:szCs w:val="22"/>
          <w:lang w:bidi="ar-SA"/>
        </w:rPr>
        <w:t xml:space="preserve"> (Table 3</w:t>
      </w:r>
      <w:r w:rsidR="0002286F" w:rsidRPr="00F656B5">
        <w:rPr>
          <w:rFonts w:eastAsiaTheme="minorHAnsi" w:cs="Arial"/>
          <w:szCs w:val="22"/>
          <w:lang w:bidi="ar-SA"/>
        </w:rPr>
        <w:t>)</w:t>
      </w:r>
      <w:r w:rsidR="00915DFE" w:rsidRPr="00F656B5">
        <w:rPr>
          <w:rFonts w:eastAsiaTheme="minorHAnsi" w:cs="Arial"/>
          <w:szCs w:val="22"/>
          <w:lang w:bidi="ar-SA"/>
        </w:rPr>
        <w:t>.</w:t>
      </w:r>
    </w:p>
    <w:p w14:paraId="3CA3719F" w14:textId="77777777" w:rsidR="000407E3" w:rsidRPr="00F656B5" w:rsidRDefault="000407E3" w:rsidP="008E5A81">
      <w:pPr>
        <w:widowControl/>
        <w:rPr>
          <w:rFonts w:cs="Arial"/>
          <w:szCs w:val="22"/>
        </w:rPr>
      </w:pPr>
    </w:p>
    <w:p w14:paraId="0B3C35DB" w14:textId="16882F9A" w:rsidR="0025318D" w:rsidRPr="00F656B5" w:rsidRDefault="00075477" w:rsidP="008E5A81">
      <w:pPr>
        <w:widowControl/>
        <w:rPr>
          <w:rFonts w:cs="Arial"/>
          <w:b/>
          <w:szCs w:val="22"/>
        </w:rPr>
      </w:pPr>
      <w:r w:rsidRPr="00F656B5">
        <w:rPr>
          <w:rFonts w:cs="Arial"/>
          <w:b/>
          <w:szCs w:val="22"/>
        </w:rPr>
        <w:t>Table 3</w:t>
      </w:r>
      <w:r w:rsidR="0025318D" w:rsidRPr="00F656B5">
        <w:rPr>
          <w:rFonts w:cs="Arial"/>
          <w:b/>
          <w:szCs w:val="22"/>
        </w:rPr>
        <w:t xml:space="preserve">: </w:t>
      </w:r>
      <w:proofErr w:type="spellStart"/>
      <w:r w:rsidR="004431AA" w:rsidRPr="00F656B5">
        <w:rPr>
          <w:rFonts w:cs="Arial"/>
          <w:b/>
          <w:szCs w:val="22"/>
        </w:rPr>
        <w:t>Oxedrine</w:t>
      </w:r>
      <w:proofErr w:type="spellEnd"/>
      <w:r w:rsidR="0002286F" w:rsidRPr="00F656B5">
        <w:rPr>
          <w:rFonts w:cs="Arial"/>
          <w:b/>
          <w:szCs w:val="22"/>
        </w:rPr>
        <w:t xml:space="preserve"> concentrations and resulting doses in weight loss products purchased in the ACT.</w:t>
      </w:r>
    </w:p>
    <w:p w14:paraId="0FB016EF" w14:textId="77777777" w:rsidR="0025318D" w:rsidRPr="00F656B5" w:rsidRDefault="0025318D" w:rsidP="008E5A81">
      <w:pPr>
        <w:widowControl/>
        <w:rPr>
          <w:rFonts w:cs="Arial"/>
          <w:szCs w:val="22"/>
        </w:rPr>
      </w:pPr>
    </w:p>
    <w:tbl>
      <w:tblPr>
        <w:tblW w:w="9077" w:type="dxa"/>
        <w:tblInd w:w="103" w:type="dxa"/>
        <w:tblLook w:val="04A0" w:firstRow="1" w:lastRow="0" w:firstColumn="1" w:lastColumn="0" w:noHBand="0" w:noVBand="1"/>
      </w:tblPr>
      <w:tblGrid>
        <w:gridCol w:w="2840"/>
        <w:gridCol w:w="2127"/>
        <w:gridCol w:w="1984"/>
        <w:gridCol w:w="2126"/>
      </w:tblGrid>
      <w:tr w:rsidR="00915DFE" w:rsidRPr="00F656B5" w14:paraId="4AAB4573" w14:textId="72B37B17" w:rsidTr="000D4DAD">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4FFDA" w14:textId="1E1E8736" w:rsidR="00915DFE" w:rsidRPr="00606EA6" w:rsidRDefault="00915DFE" w:rsidP="00A75A98">
            <w:pPr>
              <w:widowControl/>
              <w:spacing w:before="120" w:after="120"/>
              <w:rPr>
                <w:rFonts w:cs="Arial"/>
                <w:b/>
                <w:bCs/>
                <w:color w:val="000000"/>
                <w:sz w:val="20"/>
                <w:szCs w:val="22"/>
                <w:lang w:eastAsia="en-GB" w:bidi="ar-SA"/>
              </w:rPr>
            </w:pPr>
            <w:r w:rsidRPr="00606EA6">
              <w:rPr>
                <w:rFonts w:cs="Arial"/>
                <w:b/>
                <w:bCs/>
                <w:color w:val="000000"/>
                <w:sz w:val="20"/>
                <w:szCs w:val="22"/>
                <w:lang w:eastAsia="en-GB" w:bidi="ar-SA"/>
              </w:rPr>
              <w:t>Product name and form</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3A642BF8" w14:textId="77777777" w:rsidR="00915DFE" w:rsidRPr="00606EA6" w:rsidRDefault="00915DFE" w:rsidP="00A75A98">
            <w:pPr>
              <w:widowControl/>
              <w:spacing w:before="120" w:after="120"/>
              <w:rPr>
                <w:rFonts w:cs="Arial"/>
                <w:b/>
                <w:bCs/>
                <w:color w:val="000000"/>
                <w:sz w:val="20"/>
                <w:szCs w:val="22"/>
                <w:lang w:eastAsia="en-GB" w:bidi="ar-SA"/>
              </w:rPr>
            </w:pPr>
            <w:r w:rsidRPr="00606EA6">
              <w:rPr>
                <w:rFonts w:cs="Arial"/>
                <w:b/>
                <w:bCs/>
                <w:color w:val="000000"/>
                <w:sz w:val="20"/>
                <w:szCs w:val="22"/>
                <w:lang w:eastAsia="en-GB" w:bidi="ar-SA"/>
              </w:rPr>
              <w:t>Batch Number</w:t>
            </w:r>
          </w:p>
        </w:tc>
        <w:tc>
          <w:tcPr>
            <w:tcW w:w="1984" w:type="dxa"/>
            <w:tcBorders>
              <w:top w:val="single" w:sz="4" w:space="0" w:color="B1A0C7"/>
              <w:left w:val="single" w:sz="4" w:space="0" w:color="3F3F3F"/>
              <w:bottom w:val="single" w:sz="4" w:space="0" w:color="3F3F3F"/>
              <w:right w:val="single" w:sz="4" w:space="0" w:color="3F3F3F"/>
            </w:tcBorders>
            <w:shd w:val="clear" w:color="auto" w:fill="auto"/>
            <w:noWrap/>
            <w:vAlign w:val="center"/>
            <w:hideMark/>
          </w:tcPr>
          <w:p w14:paraId="2FF7A615" w14:textId="68D5E0B5" w:rsidR="00915DFE" w:rsidRPr="00606EA6" w:rsidRDefault="004431AA" w:rsidP="00A75A98">
            <w:pPr>
              <w:widowControl/>
              <w:spacing w:before="120" w:after="120"/>
              <w:rPr>
                <w:rFonts w:cs="Arial"/>
                <w:b/>
                <w:bCs/>
                <w:color w:val="000000"/>
                <w:sz w:val="20"/>
                <w:szCs w:val="22"/>
                <w:lang w:eastAsia="en-GB" w:bidi="ar-SA"/>
              </w:rPr>
            </w:pPr>
            <w:proofErr w:type="spellStart"/>
            <w:r w:rsidRPr="00606EA6">
              <w:rPr>
                <w:rFonts w:cs="Arial"/>
                <w:b/>
                <w:bCs/>
                <w:color w:val="000000"/>
                <w:sz w:val="20"/>
                <w:szCs w:val="22"/>
                <w:lang w:eastAsia="en-GB" w:bidi="ar-SA"/>
              </w:rPr>
              <w:t>Oxedrine</w:t>
            </w:r>
            <w:proofErr w:type="spellEnd"/>
            <w:r w:rsidR="00915DFE" w:rsidRPr="00606EA6">
              <w:rPr>
                <w:rFonts w:cs="Arial"/>
                <w:b/>
                <w:bCs/>
                <w:color w:val="000000"/>
                <w:sz w:val="20"/>
                <w:szCs w:val="22"/>
                <w:lang w:eastAsia="en-GB" w:bidi="ar-SA"/>
              </w:rPr>
              <w:t xml:space="preserve"> concentration</w:t>
            </w:r>
          </w:p>
        </w:tc>
        <w:tc>
          <w:tcPr>
            <w:tcW w:w="2126" w:type="dxa"/>
            <w:tcBorders>
              <w:top w:val="single" w:sz="4" w:space="0" w:color="B1A0C7"/>
              <w:left w:val="single" w:sz="4" w:space="0" w:color="3F3F3F"/>
              <w:bottom w:val="single" w:sz="4" w:space="0" w:color="3F3F3F"/>
              <w:right w:val="single" w:sz="4" w:space="0" w:color="3F3F3F"/>
            </w:tcBorders>
            <w:shd w:val="clear" w:color="auto" w:fill="auto"/>
            <w:vAlign w:val="center"/>
          </w:tcPr>
          <w:p w14:paraId="6A860396" w14:textId="4224BD44" w:rsidR="00915DFE" w:rsidRPr="00606EA6" w:rsidRDefault="004431AA" w:rsidP="00915DFE">
            <w:pPr>
              <w:widowControl/>
              <w:spacing w:before="120" w:after="120"/>
              <w:rPr>
                <w:rFonts w:cs="Arial"/>
                <w:b/>
                <w:bCs/>
                <w:color w:val="000000"/>
                <w:sz w:val="20"/>
                <w:szCs w:val="22"/>
                <w:lang w:eastAsia="en-GB" w:bidi="ar-SA"/>
              </w:rPr>
            </w:pPr>
            <w:proofErr w:type="spellStart"/>
            <w:r w:rsidRPr="00606EA6">
              <w:rPr>
                <w:rFonts w:cs="Arial"/>
                <w:b/>
                <w:bCs/>
                <w:color w:val="000000"/>
                <w:sz w:val="20"/>
                <w:szCs w:val="22"/>
                <w:lang w:eastAsia="en-GB" w:bidi="ar-SA"/>
              </w:rPr>
              <w:t>Oxedrine</w:t>
            </w:r>
            <w:proofErr w:type="spellEnd"/>
            <w:r w:rsidR="00915DFE" w:rsidRPr="00606EA6">
              <w:rPr>
                <w:rFonts w:cs="Arial"/>
                <w:b/>
                <w:bCs/>
                <w:color w:val="000000"/>
                <w:sz w:val="20"/>
                <w:szCs w:val="22"/>
                <w:lang w:eastAsia="en-GB" w:bidi="ar-SA"/>
              </w:rPr>
              <w:t xml:space="preserve"> dose</w:t>
            </w:r>
            <w:r w:rsidR="00915DFE" w:rsidRPr="00606EA6">
              <w:rPr>
                <w:rFonts w:cs="Arial"/>
                <w:b/>
                <w:bCs/>
                <w:color w:val="000000"/>
                <w:sz w:val="20"/>
                <w:szCs w:val="22"/>
                <w:vertAlign w:val="superscript"/>
                <w:lang w:eastAsia="en-GB" w:bidi="ar-SA"/>
              </w:rPr>
              <w:t>#</w:t>
            </w:r>
          </w:p>
        </w:tc>
      </w:tr>
      <w:tr w:rsidR="00915DFE" w:rsidRPr="00F656B5" w14:paraId="01713255" w14:textId="3244706D" w:rsidTr="000D4DA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794341B" w14:textId="2A9DCEE6" w:rsidR="00915DFE" w:rsidRPr="00606EA6" w:rsidRDefault="00915DFE" w:rsidP="00A75A98">
            <w:pPr>
              <w:widowControl/>
              <w:spacing w:before="120" w:after="120"/>
              <w:rPr>
                <w:rFonts w:cs="Arial"/>
                <w:color w:val="000000"/>
                <w:sz w:val="20"/>
                <w:szCs w:val="22"/>
                <w:lang w:eastAsia="en-GB" w:bidi="ar-SA"/>
              </w:rPr>
            </w:pPr>
            <w:proofErr w:type="spellStart"/>
            <w:r w:rsidRPr="00606EA6">
              <w:rPr>
                <w:rFonts w:cs="Arial"/>
                <w:color w:val="000000"/>
                <w:sz w:val="20"/>
                <w:szCs w:val="22"/>
                <w:lang w:eastAsia="en-GB" w:bidi="ar-SA"/>
              </w:rPr>
              <w:t>BodyWar</w:t>
            </w:r>
            <w:proofErr w:type="spellEnd"/>
            <w:r w:rsidRPr="00606EA6">
              <w:rPr>
                <w:rFonts w:cs="Arial"/>
                <w:color w:val="000000"/>
                <w:sz w:val="20"/>
                <w:szCs w:val="22"/>
                <w:lang w:eastAsia="en-GB" w:bidi="ar-SA"/>
              </w:rPr>
              <w:t xml:space="preserve"> Nutrition </w:t>
            </w:r>
            <w:proofErr w:type="spellStart"/>
            <w:r w:rsidRPr="00606EA6">
              <w:rPr>
                <w:rFonts w:cs="Arial"/>
                <w:color w:val="000000"/>
                <w:sz w:val="20"/>
                <w:szCs w:val="22"/>
                <w:lang w:eastAsia="en-GB" w:bidi="ar-SA"/>
              </w:rPr>
              <w:t>BodyShred</w:t>
            </w:r>
            <w:proofErr w:type="spellEnd"/>
            <w:r w:rsidRPr="00606EA6">
              <w:rPr>
                <w:rFonts w:cs="Arial"/>
                <w:color w:val="000000"/>
                <w:sz w:val="20"/>
                <w:szCs w:val="22"/>
                <w:lang w:eastAsia="en-GB" w:bidi="ar-SA"/>
              </w:rPr>
              <w:t xml:space="preserve"> Mango Punch (powder)</w:t>
            </w:r>
          </w:p>
        </w:tc>
        <w:tc>
          <w:tcPr>
            <w:tcW w:w="2127" w:type="dxa"/>
            <w:tcBorders>
              <w:top w:val="nil"/>
              <w:left w:val="single" w:sz="4" w:space="0" w:color="auto"/>
              <w:bottom w:val="single" w:sz="4" w:space="0" w:color="auto"/>
              <w:right w:val="nil"/>
            </w:tcBorders>
            <w:shd w:val="clear" w:color="auto" w:fill="auto"/>
            <w:noWrap/>
            <w:vAlign w:val="center"/>
            <w:hideMark/>
          </w:tcPr>
          <w:p w14:paraId="681FD142" w14:textId="77777777"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8946670666</w:t>
            </w:r>
          </w:p>
        </w:tc>
        <w:tc>
          <w:tcPr>
            <w:tcW w:w="1984" w:type="dxa"/>
            <w:tcBorders>
              <w:top w:val="nil"/>
              <w:left w:val="single" w:sz="4" w:space="0" w:color="3F3F3F"/>
              <w:bottom w:val="single" w:sz="4" w:space="0" w:color="3F3F3F"/>
              <w:right w:val="single" w:sz="4" w:space="0" w:color="3F3F3F"/>
            </w:tcBorders>
            <w:shd w:val="clear" w:color="auto" w:fill="auto"/>
            <w:noWrap/>
            <w:vAlign w:val="center"/>
            <w:hideMark/>
          </w:tcPr>
          <w:p w14:paraId="27ABB5FB" w14:textId="3E2A1524"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2.0 mg/g</w:t>
            </w:r>
          </w:p>
        </w:tc>
        <w:tc>
          <w:tcPr>
            <w:tcW w:w="2126" w:type="dxa"/>
            <w:tcBorders>
              <w:top w:val="nil"/>
              <w:left w:val="single" w:sz="4" w:space="0" w:color="3F3F3F"/>
              <w:bottom w:val="single" w:sz="4" w:space="0" w:color="3F3F3F"/>
              <w:right w:val="single" w:sz="4" w:space="0" w:color="3F3F3F"/>
            </w:tcBorders>
            <w:shd w:val="clear" w:color="auto" w:fill="auto"/>
            <w:vAlign w:val="center"/>
          </w:tcPr>
          <w:p w14:paraId="0699E4C3" w14:textId="4E56309D"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12.8 mg</w:t>
            </w:r>
          </w:p>
        </w:tc>
      </w:tr>
      <w:tr w:rsidR="00915DFE" w:rsidRPr="00F656B5" w14:paraId="26020C8B" w14:textId="58E9B42D" w:rsidTr="000D4DAD">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EFFE113" w14:textId="5BCC0EC9" w:rsidR="00915DFE" w:rsidRPr="00606EA6" w:rsidRDefault="00915DFE" w:rsidP="00A75A98">
            <w:pPr>
              <w:widowControl/>
              <w:spacing w:before="120" w:after="120"/>
              <w:rPr>
                <w:rFonts w:cs="Arial"/>
                <w:color w:val="000000"/>
                <w:sz w:val="20"/>
                <w:szCs w:val="22"/>
                <w:lang w:eastAsia="en-GB" w:bidi="ar-SA"/>
              </w:rPr>
            </w:pPr>
            <w:proofErr w:type="spellStart"/>
            <w:r w:rsidRPr="00606EA6">
              <w:rPr>
                <w:rFonts w:cs="Arial"/>
                <w:color w:val="000000"/>
                <w:sz w:val="20"/>
                <w:szCs w:val="22"/>
                <w:lang w:eastAsia="en-GB" w:bidi="ar-SA"/>
              </w:rPr>
              <w:t>FatBlaster</w:t>
            </w:r>
            <w:proofErr w:type="spellEnd"/>
            <w:r w:rsidRPr="00606EA6">
              <w:rPr>
                <w:rFonts w:cs="Arial"/>
                <w:color w:val="000000"/>
                <w:sz w:val="20"/>
                <w:szCs w:val="22"/>
                <w:lang w:eastAsia="en-GB" w:bidi="ar-SA"/>
              </w:rPr>
              <w:t xml:space="preserve"> raspberry ketone (pre-mixed drink)</w:t>
            </w:r>
          </w:p>
        </w:tc>
        <w:tc>
          <w:tcPr>
            <w:tcW w:w="2127" w:type="dxa"/>
            <w:tcBorders>
              <w:top w:val="nil"/>
              <w:left w:val="single" w:sz="4" w:space="0" w:color="auto"/>
              <w:bottom w:val="single" w:sz="4" w:space="0" w:color="auto"/>
              <w:right w:val="nil"/>
            </w:tcBorders>
            <w:shd w:val="clear" w:color="auto" w:fill="auto"/>
            <w:noWrap/>
            <w:vAlign w:val="center"/>
            <w:hideMark/>
          </w:tcPr>
          <w:p w14:paraId="3991BB6F" w14:textId="77777777"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183512742</w:t>
            </w:r>
          </w:p>
        </w:tc>
        <w:tc>
          <w:tcPr>
            <w:tcW w:w="1984" w:type="dxa"/>
            <w:tcBorders>
              <w:top w:val="nil"/>
              <w:left w:val="single" w:sz="4" w:space="0" w:color="3F3F3F"/>
              <w:bottom w:val="single" w:sz="4" w:space="0" w:color="3F3F3F"/>
              <w:right w:val="single" w:sz="4" w:space="0" w:color="3F3F3F"/>
            </w:tcBorders>
            <w:shd w:val="clear" w:color="auto" w:fill="auto"/>
            <w:noWrap/>
            <w:vAlign w:val="center"/>
            <w:hideMark/>
          </w:tcPr>
          <w:p w14:paraId="26D07415" w14:textId="1D386C4B"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0.42 mg/mL</w:t>
            </w:r>
          </w:p>
        </w:tc>
        <w:tc>
          <w:tcPr>
            <w:tcW w:w="2126" w:type="dxa"/>
            <w:tcBorders>
              <w:top w:val="nil"/>
              <w:left w:val="single" w:sz="4" w:space="0" w:color="3F3F3F"/>
              <w:bottom w:val="single" w:sz="4" w:space="0" w:color="3F3F3F"/>
              <w:right w:val="single" w:sz="4" w:space="0" w:color="3F3F3F"/>
            </w:tcBorders>
            <w:shd w:val="clear" w:color="auto" w:fill="auto"/>
            <w:vAlign w:val="center"/>
          </w:tcPr>
          <w:p w14:paraId="18B20A0D" w14:textId="5C629E0D" w:rsidR="00915DFE" w:rsidRPr="00606EA6" w:rsidRDefault="00915DFE" w:rsidP="00A75A98">
            <w:pPr>
              <w:widowControl/>
              <w:spacing w:before="120" w:after="120"/>
              <w:rPr>
                <w:rFonts w:cs="Arial"/>
                <w:color w:val="000000"/>
                <w:sz w:val="20"/>
                <w:szCs w:val="22"/>
                <w:lang w:eastAsia="en-GB" w:bidi="ar-SA"/>
              </w:rPr>
            </w:pPr>
            <w:r w:rsidRPr="00606EA6">
              <w:rPr>
                <w:rFonts w:cs="Arial"/>
                <w:color w:val="000000"/>
                <w:sz w:val="20"/>
                <w:szCs w:val="22"/>
                <w:lang w:eastAsia="en-GB" w:bidi="ar-SA"/>
              </w:rPr>
              <w:t>39.3 mg</w:t>
            </w:r>
          </w:p>
        </w:tc>
      </w:tr>
    </w:tbl>
    <w:p w14:paraId="716C782F" w14:textId="35B69998" w:rsidR="0025318D" w:rsidRPr="00606EA6" w:rsidRDefault="00915DFE" w:rsidP="008E5A81">
      <w:pPr>
        <w:widowControl/>
        <w:rPr>
          <w:rFonts w:eastAsiaTheme="minorHAnsi" w:cs="Arial"/>
          <w:sz w:val="18"/>
          <w:szCs w:val="22"/>
          <w:lang w:bidi="ar-SA"/>
        </w:rPr>
      </w:pPr>
      <w:r w:rsidRPr="00606EA6">
        <w:rPr>
          <w:rFonts w:eastAsiaTheme="minorHAnsi" w:cs="Arial"/>
          <w:sz w:val="18"/>
          <w:szCs w:val="22"/>
          <w:vertAlign w:val="superscript"/>
          <w:lang w:bidi="ar-SA"/>
        </w:rPr>
        <w:t>#</w:t>
      </w:r>
      <w:r w:rsidRPr="00606EA6">
        <w:rPr>
          <w:rFonts w:eastAsiaTheme="minorHAnsi" w:cs="Arial"/>
          <w:sz w:val="18"/>
          <w:szCs w:val="22"/>
          <w:lang w:bidi="ar-SA"/>
        </w:rPr>
        <w:t xml:space="preserve"> </w:t>
      </w:r>
      <w:proofErr w:type="spellStart"/>
      <w:r w:rsidR="004431AA" w:rsidRPr="00606EA6">
        <w:rPr>
          <w:rFonts w:eastAsiaTheme="minorHAnsi" w:cs="Arial"/>
          <w:sz w:val="18"/>
          <w:szCs w:val="22"/>
          <w:lang w:bidi="ar-SA"/>
        </w:rPr>
        <w:t>Oxedrine</w:t>
      </w:r>
      <w:proofErr w:type="spellEnd"/>
      <w:r w:rsidRPr="00606EA6">
        <w:rPr>
          <w:rFonts w:eastAsiaTheme="minorHAnsi" w:cs="Arial"/>
          <w:sz w:val="18"/>
          <w:szCs w:val="22"/>
          <w:lang w:bidi="ar-SA"/>
        </w:rPr>
        <w:t xml:space="preserve"> dose resulting from ingestion of the</w:t>
      </w:r>
      <w:r w:rsidR="002A5A7D" w:rsidRPr="00606EA6">
        <w:rPr>
          <w:rFonts w:eastAsiaTheme="minorHAnsi" w:cs="Arial"/>
          <w:sz w:val="18"/>
          <w:szCs w:val="22"/>
          <w:lang w:bidi="ar-SA"/>
        </w:rPr>
        <w:t xml:space="preserve"> </w:t>
      </w:r>
      <w:r w:rsidR="000407E3" w:rsidRPr="00606EA6">
        <w:rPr>
          <w:rFonts w:eastAsiaTheme="minorHAnsi" w:cs="Arial"/>
          <w:sz w:val="18"/>
          <w:szCs w:val="22"/>
          <w:lang w:bidi="ar-SA"/>
        </w:rPr>
        <w:t>recommended serving size</w:t>
      </w:r>
      <w:r w:rsidRPr="00606EA6">
        <w:rPr>
          <w:rFonts w:eastAsiaTheme="minorHAnsi" w:cs="Arial"/>
          <w:sz w:val="18"/>
          <w:szCs w:val="22"/>
          <w:lang w:bidi="ar-SA"/>
        </w:rPr>
        <w:t xml:space="preserve"> of the product</w:t>
      </w:r>
      <w:r w:rsidR="000407E3" w:rsidRPr="00606EA6">
        <w:rPr>
          <w:rFonts w:eastAsiaTheme="minorHAnsi" w:cs="Arial"/>
          <w:sz w:val="18"/>
          <w:szCs w:val="22"/>
          <w:lang w:bidi="ar-SA"/>
        </w:rPr>
        <w:t>.</w:t>
      </w:r>
      <w:r w:rsidRPr="00606EA6">
        <w:rPr>
          <w:rFonts w:eastAsiaTheme="minorHAnsi" w:cs="Arial"/>
          <w:sz w:val="18"/>
          <w:szCs w:val="22"/>
          <w:lang w:bidi="ar-SA"/>
        </w:rPr>
        <w:t xml:space="preserve"> </w:t>
      </w:r>
    </w:p>
    <w:p w14:paraId="7D54CB76" w14:textId="77777777" w:rsidR="00357989" w:rsidRPr="00F656B5" w:rsidRDefault="00357989" w:rsidP="00357989">
      <w:pPr>
        <w:rPr>
          <w:rFonts w:cs="Arial"/>
          <w:szCs w:val="22"/>
        </w:rPr>
      </w:pPr>
    </w:p>
    <w:p w14:paraId="7B82C7DA" w14:textId="18BBC4FC" w:rsidR="00A7040A" w:rsidRPr="00F656B5" w:rsidRDefault="00192F20" w:rsidP="001D2EE8">
      <w:pPr>
        <w:pStyle w:val="Heading1"/>
        <w:spacing w:after="0"/>
        <w:rPr>
          <w:rFonts w:cs="Arial"/>
          <w:sz w:val="22"/>
          <w:szCs w:val="22"/>
        </w:rPr>
      </w:pPr>
      <w:bookmarkStart w:id="28" w:name="_Toc433959718"/>
      <w:r w:rsidRPr="00F656B5">
        <w:rPr>
          <w:rFonts w:cs="Arial"/>
          <w:bCs w:val="0"/>
          <w:sz w:val="22"/>
          <w:szCs w:val="22"/>
        </w:rPr>
        <w:t>5</w:t>
      </w:r>
      <w:r w:rsidR="00991E46" w:rsidRPr="00F656B5">
        <w:rPr>
          <w:rFonts w:cs="Arial"/>
          <w:bCs w:val="0"/>
          <w:sz w:val="22"/>
          <w:szCs w:val="22"/>
        </w:rPr>
        <w:t>.</w:t>
      </w:r>
      <w:r w:rsidR="00991E46" w:rsidRPr="00F656B5">
        <w:rPr>
          <w:rFonts w:cs="Arial"/>
          <w:bCs w:val="0"/>
          <w:sz w:val="22"/>
          <w:szCs w:val="22"/>
        </w:rPr>
        <w:tab/>
      </w:r>
      <w:r w:rsidR="00A7040A" w:rsidRPr="00F656B5">
        <w:rPr>
          <w:rFonts w:cs="Arial"/>
          <w:bCs w:val="0"/>
          <w:sz w:val="22"/>
          <w:szCs w:val="22"/>
        </w:rPr>
        <w:t xml:space="preserve">Risk </w:t>
      </w:r>
      <w:r w:rsidR="003E16FA">
        <w:rPr>
          <w:rFonts w:cs="Arial"/>
          <w:bCs w:val="0"/>
          <w:sz w:val="22"/>
          <w:szCs w:val="22"/>
        </w:rPr>
        <w:t>c</w:t>
      </w:r>
      <w:r w:rsidR="00A7040A" w:rsidRPr="00F656B5">
        <w:rPr>
          <w:rFonts w:cs="Arial"/>
          <w:bCs w:val="0"/>
          <w:sz w:val="22"/>
          <w:szCs w:val="22"/>
        </w:rPr>
        <w:t>haracterisation</w:t>
      </w:r>
      <w:bookmarkEnd w:id="28"/>
    </w:p>
    <w:p w14:paraId="7B82C7DB" w14:textId="77777777" w:rsidR="00A7040A" w:rsidRPr="00F656B5" w:rsidRDefault="00A7040A" w:rsidP="00A7040A">
      <w:pPr>
        <w:rPr>
          <w:rFonts w:cs="Arial"/>
          <w:szCs w:val="22"/>
        </w:rPr>
      </w:pPr>
    </w:p>
    <w:p w14:paraId="7B82C7E5" w14:textId="4C4685B1" w:rsidR="00F11DE5" w:rsidRPr="00F656B5" w:rsidRDefault="00B621A6" w:rsidP="00F11DE5">
      <w:pPr>
        <w:rPr>
          <w:rFonts w:cs="Arial"/>
          <w:szCs w:val="22"/>
        </w:rPr>
      </w:pPr>
      <w:r w:rsidRPr="00F656B5">
        <w:rPr>
          <w:rFonts w:cs="Arial"/>
          <w:szCs w:val="22"/>
        </w:rPr>
        <w:t xml:space="preserve">In France and Germany, dietary exposure to </w:t>
      </w:r>
      <w:proofErr w:type="spellStart"/>
      <w:r w:rsidR="004431AA" w:rsidRPr="00F656B5">
        <w:rPr>
          <w:rFonts w:cs="Arial"/>
          <w:szCs w:val="22"/>
        </w:rPr>
        <w:t>oxedrine</w:t>
      </w:r>
      <w:proofErr w:type="spellEnd"/>
      <w:r w:rsidRPr="00F656B5">
        <w:rPr>
          <w:rFonts w:cs="Arial"/>
          <w:szCs w:val="22"/>
        </w:rPr>
        <w:t xml:space="preserve"> from the consumption of citrus fruits and their products (e.g. juices and j</w:t>
      </w:r>
      <w:r w:rsidR="00E6645A" w:rsidRPr="00F656B5">
        <w:rPr>
          <w:rFonts w:cs="Arial"/>
          <w:szCs w:val="22"/>
        </w:rPr>
        <w:t xml:space="preserve">ams) </w:t>
      </w:r>
      <w:r w:rsidR="00021259">
        <w:rPr>
          <w:rFonts w:cs="Arial"/>
          <w:szCs w:val="22"/>
        </w:rPr>
        <w:t>was</w:t>
      </w:r>
      <w:r w:rsidR="00E6645A" w:rsidRPr="00F656B5">
        <w:rPr>
          <w:rFonts w:cs="Arial"/>
          <w:szCs w:val="22"/>
        </w:rPr>
        <w:t xml:space="preserve"> estimated to be 6–</w:t>
      </w:r>
      <w:r w:rsidRPr="00F656B5">
        <w:rPr>
          <w:rFonts w:cs="Arial"/>
          <w:szCs w:val="22"/>
        </w:rPr>
        <w:t>7 mg/d</w:t>
      </w:r>
      <w:r w:rsidR="00E6645A" w:rsidRPr="00F656B5">
        <w:rPr>
          <w:rFonts w:cs="Arial"/>
          <w:szCs w:val="22"/>
        </w:rPr>
        <w:t>ay for average consumers and 20–</w:t>
      </w:r>
      <w:r w:rsidRPr="00F656B5">
        <w:rPr>
          <w:rFonts w:cs="Arial"/>
          <w:szCs w:val="22"/>
        </w:rPr>
        <w:t xml:space="preserve">26 mg/day for high consumers. </w:t>
      </w:r>
      <w:r w:rsidR="00EB3534">
        <w:rPr>
          <w:rFonts w:cs="Arial"/>
          <w:szCs w:val="22"/>
        </w:rPr>
        <w:t>Estimated d</w:t>
      </w:r>
      <w:r w:rsidR="00504209" w:rsidRPr="00F656B5">
        <w:rPr>
          <w:rFonts w:cs="Arial"/>
          <w:szCs w:val="22"/>
        </w:rPr>
        <w:t xml:space="preserve">ietary exposure </w:t>
      </w:r>
      <w:r w:rsidR="00866CCA" w:rsidRPr="00F656B5">
        <w:rPr>
          <w:rFonts w:cs="Arial"/>
          <w:szCs w:val="22"/>
        </w:rPr>
        <w:t xml:space="preserve">to </w:t>
      </w:r>
      <w:proofErr w:type="spellStart"/>
      <w:r w:rsidR="004431AA" w:rsidRPr="00F656B5">
        <w:rPr>
          <w:rFonts w:cs="Arial"/>
          <w:szCs w:val="22"/>
        </w:rPr>
        <w:t>oxedrine</w:t>
      </w:r>
      <w:proofErr w:type="spellEnd"/>
      <w:r w:rsidR="00866CCA" w:rsidRPr="00F656B5">
        <w:rPr>
          <w:rFonts w:cs="Arial"/>
          <w:szCs w:val="22"/>
        </w:rPr>
        <w:t xml:space="preserve"> </w:t>
      </w:r>
      <w:r w:rsidR="00EB3534">
        <w:rPr>
          <w:rFonts w:cs="Arial"/>
          <w:szCs w:val="22"/>
        </w:rPr>
        <w:t>for</w:t>
      </w:r>
      <w:r w:rsidR="00504209" w:rsidRPr="00F656B5">
        <w:rPr>
          <w:rFonts w:cs="Arial"/>
          <w:szCs w:val="22"/>
        </w:rPr>
        <w:t xml:space="preserve"> </w:t>
      </w:r>
      <w:r w:rsidR="00866CCA" w:rsidRPr="00F656B5">
        <w:rPr>
          <w:rFonts w:cs="Arial"/>
          <w:szCs w:val="22"/>
        </w:rPr>
        <w:t>Australia</w:t>
      </w:r>
      <w:r w:rsidR="00BE0C5C">
        <w:rPr>
          <w:rFonts w:cs="Arial"/>
          <w:szCs w:val="22"/>
        </w:rPr>
        <w:t xml:space="preserve">n and </w:t>
      </w:r>
      <w:r w:rsidR="00866CCA" w:rsidRPr="00F656B5">
        <w:rPr>
          <w:rFonts w:cs="Arial"/>
          <w:szCs w:val="22"/>
        </w:rPr>
        <w:t xml:space="preserve">New Zealand populations </w:t>
      </w:r>
      <w:r w:rsidR="00DD6F74">
        <w:rPr>
          <w:rFonts w:cs="Arial"/>
          <w:szCs w:val="22"/>
        </w:rPr>
        <w:t>was in the same range</w:t>
      </w:r>
      <w:r w:rsidR="00EB3534">
        <w:rPr>
          <w:rFonts w:cs="Arial"/>
          <w:szCs w:val="22"/>
        </w:rPr>
        <w:t>,</w:t>
      </w:r>
      <w:r w:rsidR="00DD6F74">
        <w:rPr>
          <w:rFonts w:cs="Arial"/>
          <w:szCs w:val="22"/>
        </w:rPr>
        <w:t xml:space="preserve"> </w:t>
      </w:r>
      <w:r w:rsidR="00206C44">
        <w:rPr>
          <w:rFonts w:cs="Arial"/>
          <w:szCs w:val="22"/>
        </w:rPr>
        <w:t xml:space="preserve">from 0.5-14 mg/day for average </w:t>
      </w:r>
      <w:r w:rsidR="00DD6F74">
        <w:rPr>
          <w:rFonts w:cs="Arial"/>
          <w:szCs w:val="22"/>
        </w:rPr>
        <w:t>c</w:t>
      </w:r>
      <w:r w:rsidR="00206C44">
        <w:rPr>
          <w:rFonts w:cs="Arial"/>
          <w:szCs w:val="22"/>
        </w:rPr>
        <w:t>o</w:t>
      </w:r>
      <w:r w:rsidR="00DD6F74">
        <w:rPr>
          <w:rFonts w:cs="Arial"/>
          <w:szCs w:val="22"/>
        </w:rPr>
        <w:t>nsumers and from 1-</w:t>
      </w:r>
      <w:r w:rsidR="009E397A">
        <w:rPr>
          <w:rFonts w:cs="Arial"/>
          <w:szCs w:val="22"/>
        </w:rPr>
        <w:t>35</w:t>
      </w:r>
      <w:r w:rsidR="00DD6F74">
        <w:rPr>
          <w:rFonts w:cs="Arial"/>
          <w:szCs w:val="22"/>
        </w:rPr>
        <w:t xml:space="preserve"> mg/day for high consumers</w:t>
      </w:r>
      <w:r w:rsidR="00866CCA" w:rsidRPr="00F656B5">
        <w:rPr>
          <w:rFonts w:cs="Arial"/>
          <w:szCs w:val="22"/>
        </w:rPr>
        <w:t>.</w:t>
      </w:r>
      <w:r w:rsidR="00357CB3" w:rsidRPr="00F656B5">
        <w:rPr>
          <w:rFonts w:cs="Arial"/>
          <w:szCs w:val="22"/>
        </w:rPr>
        <w:t xml:space="preserve"> </w:t>
      </w:r>
      <w:r w:rsidR="00BE0C5C">
        <w:rPr>
          <w:rFonts w:cs="Arial"/>
          <w:szCs w:val="22"/>
        </w:rPr>
        <w:t>A</w:t>
      </w:r>
      <w:r w:rsidR="00357CB3" w:rsidRPr="00F656B5">
        <w:rPr>
          <w:rFonts w:cs="Arial"/>
          <w:szCs w:val="22"/>
        </w:rPr>
        <w:t xml:space="preserve">dditional dietary exposure resulting from consumption of the </w:t>
      </w:r>
      <w:r w:rsidR="00743965">
        <w:rPr>
          <w:rFonts w:cs="Arial"/>
          <w:szCs w:val="22"/>
        </w:rPr>
        <w:t>product</w:t>
      </w:r>
      <w:r w:rsidR="00357CB3" w:rsidRPr="00F656B5">
        <w:rPr>
          <w:rFonts w:cs="Arial"/>
          <w:szCs w:val="22"/>
        </w:rPr>
        <w:t xml:space="preserve"> providing the highest daily dose of </w:t>
      </w:r>
      <w:proofErr w:type="spellStart"/>
      <w:r w:rsidR="004431AA" w:rsidRPr="00F656B5">
        <w:rPr>
          <w:rFonts w:cs="Arial"/>
          <w:szCs w:val="22"/>
        </w:rPr>
        <w:t>oxedrine</w:t>
      </w:r>
      <w:proofErr w:type="spellEnd"/>
      <w:r w:rsidR="00357CB3" w:rsidRPr="00F656B5">
        <w:rPr>
          <w:rFonts w:cs="Arial"/>
          <w:szCs w:val="22"/>
        </w:rPr>
        <w:t xml:space="preserve"> </w:t>
      </w:r>
      <w:r w:rsidR="00415D8E" w:rsidRPr="00F656B5">
        <w:rPr>
          <w:rFonts w:cs="Arial"/>
          <w:szCs w:val="22"/>
        </w:rPr>
        <w:t>(39 mg/day)</w:t>
      </w:r>
      <w:r w:rsidR="00357CB3" w:rsidRPr="00F656B5">
        <w:rPr>
          <w:rFonts w:cs="Arial"/>
          <w:szCs w:val="22"/>
        </w:rPr>
        <w:t xml:space="preserve"> would not be expected to result in total dietary exposure </w:t>
      </w:r>
      <w:r w:rsidR="00415D8E" w:rsidRPr="00F656B5">
        <w:rPr>
          <w:rFonts w:cs="Arial"/>
          <w:szCs w:val="22"/>
        </w:rPr>
        <w:t>exceeding 98</w:t>
      </w:r>
      <w:r w:rsidR="00BE0C5C">
        <w:rPr>
          <w:rFonts w:cs="Arial"/>
          <w:szCs w:val="22"/>
        </w:rPr>
        <w:t> </w:t>
      </w:r>
      <w:r w:rsidR="00357CB3" w:rsidRPr="00F656B5">
        <w:rPr>
          <w:rFonts w:cs="Arial"/>
          <w:szCs w:val="22"/>
        </w:rPr>
        <w:t>mg/day, a dose that resulted in no effects in a double-blind, placebo-controlled clinical trial of 60 days duration.</w:t>
      </w:r>
    </w:p>
    <w:p w14:paraId="2A25439D" w14:textId="77777777" w:rsidR="00B621A6" w:rsidRPr="00F656B5" w:rsidRDefault="00B621A6" w:rsidP="00F11DE5">
      <w:pPr>
        <w:rPr>
          <w:rFonts w:cs="Arial"/>
          <w:szCs w:val="22"/>
        </w:rPr>
      </w:pPr>
    </w:p>
    <w:p w14:paraId="7B82C7E6" w14:textId="6E30C45A" w:rsidR="00A7040A" w:rsidRPr="00F656B5" w:rsidRDefault="004A5010" w:rsidP="001D2EE8">
      <w:pPr>
        <w:pStyle w:val="Heading1"/>
        <w:spacing w:after="0"/>
        <w:rPr>
          <w:rFonts w:cs="Arial"/>
          <w:sz w:val="22"/>
          <w:szCs w:val="22"/>
        </w:rPr>
      </w:pPr>
      <w:bookmarkStart w:id="29" w:name="_Toc433959719"/>
      <w:r w:rsidRPr="00F656B5">
        <w:rPr>
          <w:rFonts w:cs="Arial"/>
          <w:bCs w:val="0"/>
          <w:sz w:val="22"/>
          <w:szCs w:val="22"/>
        </w:rPr>
        <w:t>6</w:t>
      </w:r>
      <w:r w:rsidR="00991E46" w:rsidRPr="00F656B5">
        <w:rPr>
          <w:rFonts w:cs="Arial"/>
          <w:bCs w:val="0"/>
          <w:sz w:val="22"/>
          <w:szCs w:val="22"/>
        </w:rPr>
        <w:t>.</w:t>
      </w:r>
      <w:r w:rsidR="00991E46" w:rsidRPr="00F656B5">
        <w:rPr>
          <w:rFonts w:cs="Arial"/>
          <w:bCs w:val="0"/>
          <w:sz w:val="22"/>
          <w:szCs w:val="22"/>
        </w:rPr>
        <w:tab/>
      </w:r>
      <w:r w:rsidR="00A7040A" w:rsidRPr="00F656B5">
        <w:rPr>
          <w:rFonts w:cs="Arial"/>
          <w:bCs w:val="0"/>
          <w:sz w:val="22"/>
          <w:szCs w:val="22"/>
        </w:rPr>
        <w:t>Conclusion</w:t>
      </w:r>
      <w:r w:rsidR="00E82592" w:rsidRPr="00F656B5">
        <w:rPr>
          <w:rFonts w:cs="Arial"/>
          <w:bCs w:val="0"/>
          <w:sz w:val="22"/>
          <w:szCs w:val="22"/>
        </w:rPr>
        <w:t>s</w:t>
      </w:r>
      <w:bookmarkEnd w:id="29"/>
    </w:p>
    <w:p w14:paraId="7B82C7E7" w14:textId="77777777" w:rsidR="00A7040A" w:rsidRPr="00F656B5" w:rsidRDefault="00A7040A" w:rsidP="00A7040A">
      <w:pPr>
        <w:rPr>
          <w:rFonts w:cs="Arial"/>
          <w:b/>
          <w:szCs w:val="22"/>
        </w:rPr>
      </w:pPr>
    </w:p>
    <w:p w14:paraId="247910BD" w14:textId="11B97000" w:rsidR="00606EA6" w:rsidRDefault="00AF2C1F" w:rsidP="00AF2C1F">
      <w:pPr>
        <w:rPr>
          <w:rFonts w:cs="Arial"/>
          <w:szCs w:val="22"/>
        </w:rPr>
      </w:pPr>
      <w:r w:rsidRPr="00F656B5">
        <w:rPr>
          <w:rFonts w:cs="Arial"/>
          <w:szCs w:val="22"/>
        </w:rPr>
        <w:t xml:space="preserve">The highest </w:t>
      </w:r>
      <w:proofErr w:type="spellStart"/>
      <w:r w:rsidR="004431AA" w:rsidRPr="00F656B5">
        <w:rPr>
          <w:rFonts w:cs="Arial"/>
          <w:szCs w:val="22"/>
        </w:rPr>
        <w:t>oxedrine</w:t>
      </w:r>
      <w:proofErr w:type="spellEnd"/>
      <w:r w:rsidRPr="00F656B5">
        <w:rPr>
          <w:rFonts w:cs="Arial"/>
          <w:szCs w:val="22"/>
        </w:rPr>
        <w:t xml:space="preserve"> level determined in a FSANZ analytical survey of </w:t>
      </w:r>
      <w:r w:rsidR="00743965">
        <w:rPr>
          <w:rFonts w:cs="Arial"/>
          <w:szCs w:val="22"/>
        </w:rPr>
        <w:t xml:space="preserve">foods intended to promote weight loss </w:t>
      </w:r>
      <w:r w:rsidRPr="00F656B5">
        <w:rPr>
          <w:rFonts w:cs="Arial"/>
          <w:szCs w:val="22"/>
        </w:rPr>
        <w:t>does not indicate a publi</w:t>
      </w:r>
      <w:r w:rsidR="004A5010" w:rsidRPr="00F656B5">
        <w:rPr>
          <w:rFonts w:cs="Arial"/>
          <w:szCs w:val="22"/>
        </w:rPr>
        <w:t>c health and safety concern.</w:t>
      </w:r>
      <w:r w:rsidR="00606EA6">
        <w:rPr>
          <w:rFonts w:cs="Arial"/>
          <w:szCs w:val="22"/>
        </w:rPr>
        <w:br w:type="page"/>
      </w:r>
    </w:p>
    <w:p w14:paraId="7B82C7EA" w14:textId="39925F30" w:rsidR="00A7040A" w:rsidRPr="00F656B5" w:rsidRDefault="004A5010" w:rsidP="0028533A">
      <w:pPr>
        <w:pStyle w:val="Heading1"/>
        <w:rPr>
          <w:rFonts w:cs="Arial"/>
          <w:b w:val="0"/>
          <w:sz w:val="22"/>
          <w:szCs w:val="22"/>
        </w:rPr>
      </w:pPr>
      <w:bookmarkStart w:id="30" w:name="_Toc433959720"/>
      <w:r w:rsidRPr="00F656B5">
        <w:rPr>
          <w:rFonts w:cs="Arial"/>
          <w:sz w:val="22"/>
          <w:szCs w:val="22"/>
        </w:rPr>
        <w:lastRenderedPageBreak/>
        <w:t>7</w:t>
      </w:r>
      <w:r w:rsidR="003D42CF" w:rsidRPr="00F656B5">
        <w:rPr>
          <w:rFonts w:cs="Arial"/>
          <w:sz w:val="22"/>
          <w:szCs w:val="22"/>
        </w:rPr>
        <w:t>.</w:t>
      </w:r>
      <w:r w:rsidR="003D42CF" w:rsidRPr="00F656B5">
        <w:rPr>
          <w:rFonts w:cs="Arial"/>
          <w:sz w:val="22"/>
          <w:szCs w:val="22"/>
        </w:rPr>
        <w:tab/>
      </w:r>
      <w:r w:rsidR="00A7040A" w:rsidRPr="00F656B5">
        <w:rPr>
          <w:rFonts w:cs="Arial"/>
          <w:sz w:val="22"/>
          <w:szCs w:val="22"/>
        </w:rPr>
        <w:t>References</w:t>
      </w:r>
      <w:bookmarkEnd w:id="30"/>
    </w:p>
    <w:p w14:paraId="03116474" w14:textId="77777777" w:rsidR="00C04F52" w:rsidRPr="00606EA6" w:rsidRDefault="00C04F52" w:rsidP="00C04F52">
      <w:pPr>
        <w:rPr>
          <w:rFonts w:cs="Arial"/>
          <w:sz w:val="20"/>
          <w:szCs w:val="20"/>
        </w:rPr>
      </w:pPr>
      <w:r w:rsidRPr="00606EA6">
        <w:rPr>
          <w:rFonts w:cs="Arial"/>
          <w:sz w:val="20"/>
          <w:szCs w:val="20"/>
        </w:rPr>
        <w:t xml:space="preserve">Allison DB, Cutter G, </w:t>
      </w:r>
      <w:proofErr w:type="spellStart"/>
      <w:r w:rsidRPr="00606EA6">
        <w:rPr>
          <w:rFonts w:cs="Arial"/>
          <w:sz w:val="20"/>
          <w:szCs w:val="20"/>
        </w:rPr>
        <w:t>Poehlman</w:t>
      </w:r>
      <w:proofErr w:type="spellEnd"/>
      <w:r w:rsidRPr="00606EA6">
        <w:rPr>
          <w:rFonts w:cs="Arial"/>
          <w:sz w:val="20"/>
          <w:szCs w:val="20"/>
        </w:rPr>
        <w:t xml:space="preserve"> ET, Moore DR, Barnes S (2005) </w:t>
      </w:r>
      <w:proofErr w:type="gramStart"/>
      <w:r w:rsidRPr="00606EA6">
        <w:rPr>
          <w:rFonts w:cs="Arial"/>
          <w:sz w:val="20"/>
          <w:szCs w:val="20"/>
        </w:rPr>
        <w:t>Exactly</w:t>
      </w:r>
      <w:proofErr w:type="gramEnd"/>
      <w:r w:rsidRPr="00606EA6">
        <w:rPr>
          <w:rFonts w:cs="Arial"/>
          <w:sz w:val="20"/>
          <w:szCs w:val="20"/>
        </w:rPr>
        <w:t xml:space="preserve"> which </w:t>
      </w:r>
      <w:proofErr w:type="spellStart"/>
      <w:r w:rsidRPr="00606EA6">
        <w:rPr>
          <w:rFonts w:cs="Arial"/>
          <w:sz w:val="20"/>
          <w:szCs w:val="20"/>
        </w:rPr>
        <w:t>synephrine</w:t>
      </w:r>
      <w:proofErr w:type="spellEnd"/>
      <w:r w:rsidRPr="00606EA6">
        <w:rPr>
          <w:rFonts w:cs="Arial"/>
          <w:sz w:val="20"/>
          <w:szCs w:val="20"/>
        </w:rPr>
        <w:t xml:space="preserve"> alkaloids does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(bitter orange) contain? </w:t>
      </w:r>
      <w:proofErr w:type="spellStart"/>
      <w:r w:rsidRPr="00606EA6">
        <w:rPr>
          <w:rFonts w:cs="Arial"/>
          <w:sz w:val="20"/>
          <w:szCs w:val="20"/>
        </w:rPr>
        <w:t>Int</w:t>
      </w:r>
      <w:proofErr w:type="spellEnd"/>
      <w:r w:rsidRPr="00606EA6">
        <w:rPr>
          <w:rFonts w:cs="Arial"/>
          <w:sz w:val="20"/>
          <w:szCs w:val="20"/>
        </w:rPr>
        <w:t xml:space="preserve"> J </w:t>
      </w:r>
      <w:proofErr w:type="spellStart"/>
      <w:r w:rsidRPr="00606EA6">
        <w:rPr>
          <w:rFonts w:cs="Arial"/>
          <w:sz w:val="20"/>
          <w:szCs w:val="20"/>
        </w:rPr>
        <w:t>Obes</w:t>
      </w:r>
      <w:proofErr w:type="spellEnd"/>
      <w:r w:rsidRPr="00606EA6">
        <w:rPr>
          <w:rFonts w:cs="Arial"/>
          <w:sz w:val="20"/>
          <w:szCs w:val="20"/>
        </w:rPr>
        <w:t xml:space="preserve"> (</w:t>
      </w:r>
      <w:proofErr w:type="spellStart"/>
      <w:r w:rsidRPr="00606EA6">
        <w:rPr>
          <w:rFonts w:cs="Arial"/>
          <w:sz w:val="20"/>
          <w:szCs w:val="20"/>
        </w:rPr>
        <w:t>Lond</w:t>
      </w:r>
      <w:proofErr w:type="spellEnd"/>
      <w:r w:rsidRPr="00606EA6">
        <w:rPr>
          <w:rFonts w:cs="Arial"/>
          <w:sz w:val="20"/>
          <w:szCs w:val="20"/>
        </w:rPr>
        <w:t xml:space="preserve">), 29(4):443-6. </w:t>
      </w:r>
    </w:p>
    <w:p w14:paraId="58A39A93" w14:textId="77777777" w:rsidR="009C5947" w:rsidRPr="00606EA6" w:rsidRDefault="009C5947" w:rsidP="00BD794D">
      <w:pPr>
        <w:rPr>
          <w:rFonts w:cs="Arial"/>
          <w:sz w:val="20"/>
          <w:szCs w:val="20"/>
        </w:rPr>
      </w:pPr>
    </w:p>
    <w:p w14:paraId="176DF1D1" w14:textId="31213CB9" w:rsidR="009C5947" w:rsidRPr="00606EA6" w:rsidRDefault="009C5947" w:rsidP="009C5947">
      <w:pPr>
        <w:rPr>
          <w:rFonts w:cs="Arial"/>
          <w:color w:val="0000FF"/>
          <w:sz w:val="20"/>
          <w:szCs w:val="20"/>
        </w:rPr>
      </w:pPr>
      <w:r w:rsidRPr="00606EA6">
        <w:rPr>
          <w:rFonts w:cs="Arial"/>
          <w:sz w:val="20"/>
          <w:szCs w:val="20"/>
        </w:rPr>
        <w:t>ANSES (2014) Opinion of the French Agency for Food, Environmental and Occupational Health &amp; Safety on the risks associated with the presence in food supplements of p-</w:t>
      </w:r>
      <w:proofErr w:type="spellStart"/>
      <w:r w:rsidRPr="00606EA6">
        <w:rPr>
          <w:rFonts w:cs="Arial"/>
          <w:sz w:val="20"/>
          <w:szCs w:val="20"/>
        </w:rPr>
        <w:t>synephrine</w:t>
      </w:r>
      <w:proofErr w:type="spellEnd"/>
      <w:r w:rsidRPr="00606EA6">
        <w:rPr>
          <w:rFonts w:cs="Arial"/>
          <w:sz w:val="20"/>
          <w:szCs w:val="20"/>
        </w:rPr>
        <w:t xml:space="preserve"> or ingredients obtained from Citrus spp. fruits containing this substance. 14 March 2014. </w:t>
      </w:r>
      <w:hyperlink r:id="rId21" w:history="1">
        <w:r w:rsidRPr="00606EA6">
          <w:rPr>
            <w:rStyle w:val="Hyperlink"/>
            <w:rFonts w:cs="Arial"/>
            <w:color w:val="0000FF"/>
            <w:sz w:val="20"/>
            <w:szCs w:val="20"/>
          </w:rPr>
          <w:t>https://www.anses.fr/en/system/files/NUT2012sa0200EN.pdf</w:t>
        </w:r>
      </w:hyperlink>
    </w:p>
    <w:p w14:paraId="6FE28E6D" w14:textId="77777777" w:rsidR="009C5947" w:rsidRPr="00606EA6" w:rsidRDefault="009C5947" w:rsidP="00BD794D">
      <w:pPr>
        <w:rPr>
          <w:rFonts w:cs="Arial"/>
          <w:sz w:val="20"/>
          <w:szCs w:val="20"/>
        </w:rPr>
      </w:pPr>
    </w:p>
    <w:p w14:paraId="5620DBA4" w14:textId="11381E51" w:rsidR="008150A1" w:rsidRPr="00606EA6" w:rsidRDefault="008150A1" w:rsidP="00BD794D">
      <w:pPr>
        <w:rPr>
          <w:rFonts w:cs="Arial"/>
          <w:sz w:val="20"/>
          <w:szCs w:val="20"/>
        </w:rPr>
      </w:pPr>
      <w:proofErr w:type="spellStart"/>
      <w:r w:rsidRPr="00606EA6">
        <w:rPr>
          <w:rFonts w:cs="Arial"/>
          <w:sz w:val="20"/>
          <w:szCs w:val="20"/>
        </w:rPr>
        <w:t>Arbo</w:t>
      </w:r>
      <w:proofErr w:type="spellEnd"/>
      <w:r w:rsidRPr="00606EA6">
        <w:rPr>
          <w:rFonts w:cs="Arial"/>
          <w:sz w:val="20"/>
          <w:szCs w:val="20"/>
        </w:rPr>
        <w:t xml:space="preserve"> MD, </w:t>
      </w:r>
      <w:proofErr w:type="spellStart"/>
      <w:r w:rsidRPr="00606EA6">
        <w:rPr>
          <w:rFonts w:cs="Arial"/>
          <w:sz w:val="20"/>
          <w:szCs w:val="20"/>
        </w:rPr>
        <w:t>Larentis</w:t>
      </w:r>
      <w:proofErr w:type="spellEnd"/>
      <w:r w:rsidRPr="00606EA6">
        <w:rPr>
          <w:rFonts w:cs="Arial"/>
          <w:sz w:val="20"/>
          <w:szCs w:val="20"/>
        </w:rPr>
        <w:t xml:space="preserve"> ER, </w:t>
      </w:r>
      <w:proofErr w:type="spellStart"/>
      <w:r w:rsidRPr="00606EA6">
        <w:rPr>
          <w:rFonts w:cs="Arial"/>
          <w:sz w:val="20"/>
          <w:szCs w:val="20"/>
        </w:rPr>
        <w:t>Linck</w:t>
      </w:r>
      <w:proofErr w:type="spellEnd"/>
      <w:r w:rsidRPr="00606EA6">
        <w:rPr>
          <w:rFonts w:cs="Arial"/>
          <w:sz w:val="20"/>
          <w:szCs w:val="20"/>
        </w:rPr>
        <w:t xml:space="preserve"> VM, </w:t>
      </w:r>
      <w:proofErr w:type="spellStart"/>
      <w:r w:rsidRPr="00606EA6">
        <w:rPr>
          <w:rFonts w:cs="Arial"/>
          <w:sz w:val="20"/>
          <w:szCs w:val="20"/>
        </w:rPr>
        <w:t>Aboy</w:t>
      </w:r>
      <w:proofErr w:type="spellEnd"/>
      <w:r w:rsidRPr="00606EA6">
        <w:rPr>
          <w:rFonts w:cs="Arial"/>
          <w:sz w:val="20"/>
          <w:szCs w:val="20"/>
        </w:rPr>
        <w:t xml:space="preserve"> AL, Pimentel AL, </w:t>
      </w:r>
      <w:proofErr w:type="spellStart"/>
      <w:r w:rsidRPr="00606EA6">
        <w:rPr>
          <w:rFonts w:cs="Arial"/>
          <w:sz w:val="20"/>
          <w:szCs w:val="20"/>
        </w:rPr>
        <w:t>Henriques</w:t>
      </w:r>
      <w:proofErr w:type="spellEnd"/>
      <w:r w:rsidRPr="00606EA6">
        <w:rPr>
          <w:rFonts w:cs="Arial"/>
          <w:sz w:val="20"/>
          <w:szCs w:val="20"/>
        </w:rPr>
        <w:t xml:space="preserve"> AT, </w:t>
      </w:r>
      <w:proofErr w:type="spellStart"/>
      <w:r w:rsidRPr="00606EA6">
        <w:rPr>
          <w:rFonts w:cs="Arial"/>
          <w:sz w:val="20"/>
          <w:szCs w:val="20"/>
        </w:rPr>
        <w:t>Dallegrave</w:t>
      </w:r>
      <w:proofErr w:type="spellEnd"/>
      <w:r w:rsidRPr="00606EA6">
        <w:rPr>
          <w:rFonts w:cs="Arial"/>
          <w:sz w:val="20"/>
          <w:szCs w:val="20"/>
        </w:rPr>
        <w:t xml:space="preserve"> E, Garcia SC, Leal MB, </w:t>
      </w:r>
      <w:proofErr w:type="spellStart"/>
      <w:r w:rsidRPr="00606EA6">
        <w:rPr>
          <w:rFonts w:cs="Arial"/>
          <w:sz w:val="20"/>
          <w:szCs w:val="20"/>
        </w:rPr>
        <w:t>Limberger</w:t>
      </w:r>
      <w:proofErr w:type="spellEnd"/>
      <w:r w:rsidRPr="00606EA6">
        <w:rPr>
          <w:rFonts w:cs="Arial"/>
          <w:sz w:val="20"/>
          <w:szCs w:val="20"/>
        </w:rPr>
        <w:t xml:space="preserve"> RP (2008) Concentrations of p-</w:t>
      </w:r>
      <w:proofErr w:type="spellStart"/>
      <w:r w:rsidRPr="00606EA6">
        <w:rPr>
          <w:rFonts w:cs="Arial"/>
          <w:sz w:val="20"/>
          <w:szCs w:val="20"/>
        </w:rPr>
        <w:t>synephrine</w:t>
      </w:r>
      <w:proofErr w:type="spellEnd"/>
      <w:r w:rsidRPr="00606EA6">
        <w:rPr>
          <w:rFonts w:cs="Arial"/>
          <w:sz w:val="20"/>
          <w:szCs w:val="20"/>
        </w:rPr>
        <w:t xml:space="preserve"> in fruits and leaves of Citrus species (</w:t>
      </w:r>
      <w:proofErr w:type="spellStart"/>
      <w:r w:rsidRPr="00606EA6">
        <w:rPr>
          <w:rFonts w:cs="Arial"/>
          <w:sz w:val="20"/>
          <w:szCs w:val="20"/>
        </w:rPr>
        <w:t>Rutaceae</w:t>
      </w:r>
      <w:proofErr w:type="spellEnd"/>
      <w:r w:rsidRPr="00606EA6">
        <w:rPr>
          <w:rFonts w:cs="Arial"/>
          <w:sz w:val="20"/>
          <w:szCs w:val="20"/>
        </w:rPr>
        <w:t xml:space="preserve">) and the acute toxicity testing of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extract and p-</w:t>
      </w:r>
      <w:proofErr w:type="spellStart"/>
      <w:r w:rsidRPr="00606EA6">
        <w:rPr>
          <w:rFonts w:cs="Arial"/>
          <w:sz w:val="20"/>
          <w:szCs w:val="20"/>
        </w:rPr>
        <w:t>synephrine</w:t>
      </w:r>
      <w:proofErr w:type="spellEnd"/>
      <w:r w:rsidR="002E3E1B" w:rsidRPr="00606EA6">
        <w:rPr>
          <w:rFonts w:cs="Arial"/>
          <w:sz w:val="20"/>
          <w:szCs w:val="20"/>
        </w:rPr>
        <w:t xml:space="preserve">. </w:t>
      </w:r>
      <w:proofErr w:type="gramStart"/>
      <w:r w:rsidR="002E3E1B" w:rsidRPr="00606EA6">
        <w:rPr>
          <w:rFonts w:cs="Arial"/>
          <w:sz w:val="20"/>
          <w:szCs w:val="20"/>
        </w:rPr>
        <w:t xml:space="preserve">Food Chem. </w:t>
      </w:r>
      <w:proofErr w:type="spellStart"/>
      <w:r w:rsidR="002E3E1B" w:rsidRPr="00606EA6">
        <w:rPr>
          <w:rFonts w:cs="Arial"/>
          <w:sz w:val="20"/>
          <w:szCs w:val="20"/>
        </w:rPr>
        <w:t>Toxicol</w:t>
      </w:r>
      <w:proofErr w:type="spellEnd"/>
      <w:r w:rsidR="002E3E1B" w:rsidRPr="00606EA6">
        <w:rPr>
          <w:rFonts w:cs="Arial"/>
          <w:sz w:val="20"/>
          <w:szCs w:val="20"/>
        </w:rPr>
        <w:t>.</w:t>
      </w:r>
      <w:proofErr w:type="gramEnd"/>
      <w:r w:rsidR="002E3E1B" w:rsidRPr="00606EA6">
        <w:rPr>
          <w:rFonts w:cs="Arial"/>
          <w:sz w:val="20"/>
          <w:szCs w:val="20"/>
        </w:rPr>
        <w:t xml:space="preserve"> 46:</w:t>
      </w:r>
      <w:r w:rsidRPr="00606EA6">
        <w:rPr>
          <w:rFonts w:cs="Arial"/>
          <w:sz w:val="20"/>
          <w:szCs w:val="20"/>
        </w:rPr>
        <w:t>2770-2775.</w:t>
      </w:r>
    </w:p>
    <w:p w14:paraId="685CA171" w14:textId="77777777" w:rsidR="00CF0EF6" w:rsidRPr="00606EA6" w:rsidRDefault="00CF0EF6" w:rsidP="00BD794D">
      <w:pPr>
        <w:rPr>
          <w:rFonts w:cs="Arial"/>
          <w:sz w:val="20"/>
          <w:szCs w:val="20"/>
        </w:rPr>
      </w:pPr>
    </w:p>
    <w:p w14:paraId="522775B9" w14:textId="3FEB497C" w:rsidR="00BD794D" w:rsidRPr="00606EA6" w:rsidRDefault="00BD794D" w:rsidP="00BD794D">
      <w:pPr>
        <w:rPr>
          <w:rFonts w:cs="Arial"/>
          <w:sz w:val="20"/>
          <w:szCs w:val="20"/>
        </w:rPr>
      </w:pPr>
      <w:proofErr w:type="spellStart"/>
      <w:r w:rsidRPr="00606EA6">
        <w:rPr>
          <w:rFonts w:cs="Arial"/>
          <w:sz w:val="20"/>
          <w:szCs w:val="20"/>
        </w:rPr>
        <w:t>Arbo</w:t>
      </w:r>
      <w:proofErr w:type="spellEnd"/>
      <w:r w:rsidRPr="00606EA6">
        <w:rPr>
          <w:rFonts w:cs="Arial"/>
          <w:sz w:val="20"/>
          <w:szCs w:val="20"/>
        </w:rPr>
        <w:t xml:space="preserve"> MD, Schmitt GC, </w:t>
      </w:r>
      <w:proofErr w:type="spellStart"/>
      <w:r w:rsidRPr="00606EA6">
        <w:rPr>
          <w:rFonts w:cs="Arial"/>
          <w:sz w:val="20"/>
          <w:szCs w:val="20"/>
        </w:rPr>
        <w:t>Limberger</w:t>
      </w:r>
      <w:proofErr w:type="spellEnd"/>
      <w:r w:rsidRPr="00606EA6">
        <w:rPr>
          <w:rFonts w:cs="Arial"/>
          <w:sz w:val="20"/>
          <w:szCs w:val="20"/>
        </w:rPr>
        <w:t xml:space="preserve"> MF, </w:t>
      </w:r>
      <w:proofErr w:type="spellStart"/>
      <w:r w:rsidRPr="00606EA6">
        <w:rPr>
          <w:rFonts w:cs="Arial"/>
          <w:sz w:val="20"/>
          <w:szCs w:val="20"/>
        </w:rPr>
        <w:t>Charão</w:t>
      </w:r>
      <w:proofErr w:type="spellEnd"/>
      <w:r w:rsidRPr="00606EA6">
        <w:rPr>
          <w:rFonts w:cs="Arial"/>
          <w:sz w:val="20"/>
          <w:szCs w:val="20"/>
        </w:rPr>
        <w:t xml:space="preserve"> MF, Moro AM, Ribeiro GL, </w:t>
      </w:r>
      <w:proofErr w:type="spellStart"/>
      <w:r w:rsidRPr="00606EA6">
        <w:rPr>
          <w:rFonts w:cs="Arial"/>
          <w:sz w:val="20"/>
          <w:szCs w:val="20"/>
        </w:rPr>
        <w:t>Dallegrave</w:t>
      </w:r>
      <w:proofErr w:type="spellEnd"/>
      <w:r w:rsidRPr="00606EA6">
        <w:rPr>
          <w:rFonts w:cs="Arial"/>
          <w:sz w:val="20"/>
          <w:szCs w:val="20"/>
        </w:rPr>
        <w:t xml:space="preserve"> E,</w:t>
      </w:r>
      <w:r w:rsidR="008150A1" w:rsidRPr="00606EA6">
        <w:rPr>
          <w:rFonts w:cs="Arial"/>
          <w:sz w:val="20"/>
          <w:szCs w:val="20"/>
        </w:rPr>
        <w:t xml:space="preserve"> </w:t>
      </w:r>
      <w:r w:rsidRPr="00606EA6">
        <w:rPr>
          <w:rFonts w:cs="Arial"/>
          <w:sz w:val="20"/>
          <w:szCs w:val="20"/>
        </w:rPr>
        <w:t>G</w:t>
      </w:r>
      <w:r w:rsidR="00F54328" w:rsidRPr="00606EA6">
        <w:rPr>
          <w:rFonts w:cs="Arial"/>
          <w:sz w:val="20"/>
          <w:szCs w:val="20"/>
        </w:rPr>
        <w:t xml:space="preserve">arcia SC, Leal MB, </w:t>
      </w:r>
      <w:proofErr w:type="spellStart"/>
      <w:r w:rsidR="00F54328" w:rsidRPr="00606EA6">
        <w:rPr>
          <w:rFonts w:cs="Arial"/>
          <w:sz w:val="20"/>
          <w:szCs w:val="20"/>
        </w:rPr>
        <w:t>Limberger</w:t>
      </w:r>
      <w:proofErr w:type="spellEnd"/>
      <w:r w:rsidR="00F54328" w:rsidRPr="00606EA6">
        <w:rPr>
          <w:rFonts w:cs="Arial"/>
          <w:sz w:val="20"/>
          <w:szCs w:val="20"/>
        </w:rPr>
        <w:t xml:space="preserve"> RP</w:t>
      </w:r>
      <w:r w:rsidRPr="00606EA6">
        <w:rPr>
          <w:rFonts w:cs="Arial"/>
          <w:sz w:val="20"/>
          <w:szCs w:val="20"/>
        </w:rPr>
        <w:t xml:space="preserve"> </w:t>
      </w:r>
      <w:r w:rsidR="00F54328" w:rsidRPr="00606EA6">
        <w:rPr>
          <w:rFonts w:cs="Arial"/>
          <w:sz w:val="20"/>
          <w:szCs w:val="20"/>
        </w:rPr>
        <w:t>(</w:t>
      </w:r>
      <w:r w:rsidRPr="00606EA6">
        <w:rPr>
          <w:rFonts w:cs="Arial"/>
          <w:sz w:val="20"/>
          <w:szCs w:val="20"/>
        </w:rPr>
        <w:t>2009</w:t>
      </w:r>
      <w:r w:rsidR="00F54328" w:rsidRPr="00606EA6">
        <w:rPr>
          <w:rFonts w:cs="Arial"/>
          <w:sz w:val="20"/>
          <w:szCs w:val="20"/>
        </w:rPr>
        <w:t>)</w:t>
      </w:r>
      <w:r w:rsidRPr="00606EA6">
        <w:rPr>
          <w:rFonts w:cs="Arial"/>
          <w:sz w:val="20"/>
          <w:szCs w:val="20"/>
        </w:rPr>
        <w:t xml:space="preserve"> </w:t>
      </w:r>
      <w:proofErr w:type="spellStart"/>
      <w:r w:rsidRPr="00606EA6">
        <w:rPr>
          <w:rFonts w:cs="Arial"/>
          <w:sz w:val="20"/>
          <w:szCs w:val="20"/>
        </w:rPr>
        <w:t>Subchronic</w:t>
      </w:r>
      <w:proofErr w:type="spellEnd"/>
      <w:r w:rsidRPr="00606EA6">
        <w:rPr>
          <w:rFonts w:cs="Arial"/>
          <w:sz w:val="20"/>
          <w:szCs w:val="20"/>
        </w:rPr>
        <w:t xml:space="preserve"> toxicity of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L.</w:t>
      </w:r>
      <w:r w:rsidR="008150A1" w:rsidRPr="00606EA6">
        <w:rPr>
          <w:rFonts w:cs="Arial"/>
          <w:sz w:val="20"/>
          <w:szCs w:val="20"/>
        </w:rPr>
        <w:t xml:space="preserve"> </w:t>
      </w:r>
      <w:r w:rsidRPr="00606EA6">
        <w:rPr>
          <w:rFonts w:cs="Arial"/>
          <w:sz w:val="20"/>
          <w:szCs w:val="20"/>
        </w:rPr>
        <w:t>(</w:t>
      </w:r>
      <w:proofErr w:type="spellStart"/>
      <w:r w:rsidRPr="00606EA6">
        <w:rPr>
          <w:rFonts w:cs="Arial"/>
          <w:sz w:val="20"/>
          <w:szCs w:val="20"/>
        </w:rPr>
        <w:t>Rutaceae</w:t>
      </w:r>
      <w:proofErr w:type="spellEnd"/>
      <w:r w:rsidRPr="00606EA6">
        <w:rPr>
          <w:rFonts w:cs="Arial"/>
          <w:sz w:val="20"/>
          <w:szCs w:val="20"/>
        </w:rPr>
        <w:t xml:space="preserve">) extract and </w:t>
      </w:r>
      <w:r w:rsidRPr="00606EA6">
        <w:rPr>
          <w:rFonts w:cs="Arial"/>
          <w:i/>
          <w:sz w:val="20"/>
          <w:szCs w:val="20"/>
        </w:rPr>
        <w:t>p</w:t>
      </w:r>
      <w:r w:rsidRPr="00606EA6">
        <w:rPr>
          <w:rFonts w:cs="Arial"/>
          <w:sz w:val="20"/>
          <w:szCs w:val="20"/>
        </w:rPr>
        <w:t>-</w:t>
      </w:r>
      <w:proofErr w:type="spellStart"/>
      <w:r w:rsidRPr="00606EA6">
        <w:rPr>
          <w:rFonts w:cs="Arial"/>
          <w:sz w:val="20"/>
          <w:szCs w:val="20"/>
        </w:rPr>
        <w:t>synephrine</w:t>
      </w:r>
      <w:proofErr w:type="spellEnd"/>
      <w:r w:rsidRPr="00606EA6">
        <w:rPr>
          <w:rFonts w:cs="Arial"/>
          <w:sz w:val="20"/>
          <w:szCs w:val="20"/>
        </w:rPr>
        <w:t xml:space="preserve"> in mice. </w:t>
      </w:r>
      <w:proofErr w:type="gramStart"/>
      <w:r w:rsidRPr="00606EA6">
        <w:rPr>
          <w:rFonts w:cs="Arial"/>
          <w:sz w:val="20"/>
          <w:szCs w:val="20"/>
        </w:rPr>
        <w:t>Reg</w:t>
      </w:r>
      <w:r w:rsidR="002E3E1B" w:rsidRPr="00606EA6">
        <w:rPr>
          <w:rFonts w:cs="Arial"/>
          <w:sz w:val="20"/>
          <w:szCs w:val="20"/>
        </w:rPr>
        <w:t xml:space="preserve">ulatory </w:t>
      </w:r>
      <w:proofErr w:type="spellStart"/>
      <w:r w:rsidR="002E3E1B" w:rsidRPr="00606EA6">
        <w:rPr>
          <w:rFonts w:cs="Arial"/>
          <w:sz w:val="20"/>
          <w:szCs w:val="20"/>
        </w:rPr>
        <w:t>Toxicol</w:t>
      </w:r>
      <w:proofErr w:type="spellEnd"/>
      <w:r w:rsidR="002E3E1B" w:rsidRPr="00606EA6">
        <w:rPr>
          <w:rFonts w:cs="Arial"/>
          <w:sz w:val="20"/>
          <w:szCs w:val="20"/>
        </w:rPr>
        <w:t>.</w:t>
      </w:r>
      <w:proofErr w:type="gramEnd"/>
      <w:r w:rsidR="002E3E1B" w:rsidRPr="00606EA6">
        <w:rPr>
          <w:rFonts w:cs="Arial"/>
          <w:sz w:val="20"/>
          <w:szCs w:val="20"/>
        </w:rPr>
        <w:t xml:space="preserve"> </w:t>
      </w:r>
      <w:proofErr w:type="spellStart"/>
      <w:proofErr w:type="gramStart"/>
      <w:r w:rsidR="002E3E1B" w:rsidRPr="00606EA6">
        <w:rPr>
          <w:rFonts w:cs="Arial"/>
          <w:sz w:val="20"/>
          <w:szCs w:val="20"/>
        </w:rPr>
        <w:t>Pharmacol</w:t>
      </w:r>
      <w:proofErr w:type="spellEnd"/>
      <w:r w:rsidR="002E3E1B" w:rsidRPr="00606EA6">
        <w:rPr>
          <w:rFonts w:cs="Arial"/>
          <w:sz w:val="20"/>
          <w:szCs w:val="20"/>
        </w:rPr>
        <w:t>.</w:t>
      </w:r>
      <w:proofErr w:type="gramEnd"/>
      <w:r w:rsidR="002E3E1B" w:rsidRPr="00606EA6">
        <w:rPr>
          <w:rFonts w:cs="Arial"/>
          <w:sz w:val="20"/>
          <w:szCs w:val="20"/>
        </w:rPr>
        <w:t xml:space="preserve"> 54:</w:t>
      </w:r>
      <w:r w:rsidRPr="00606EA6">
        <w:rPr>
          <w:rFonts w:cs="Arial"/>
          <w:sz w:val="20"/>
          <w:szCs w:val="20"/>
        </w:rPr>
        <w:t>114-117.</w:t>
      </w:r>
    </w:p>
    <w:p w14:paraId="09DBE22F" w14:textId="77777777" w:rsidR="00943D5B" w:rsidRPr="00606EA6" w:rsidRDefault="00943D5B" w:rsidP="00085B19">
      <w:pPr>
        <w:rPr>
          <w:rFonts w:cs="Arial"/>
          <w:sz w:val="20"/>
          <w:szCs w:val="20"/>
        </w:rPr>
      </w:pPr>
    </w:p>
    <w:p w14:paraId="79F04D6E" w14:textId="7C7957A2" w:rsidR="00926CF2" w:rsidRPr="00606EA6" w:rsidRDefault="00F76B86" w:rsidP="00926CF2">
      <w:pPr>
        <w:rPr>
          <w:rFonts w:cs="Arial"/>
          <w:sz w:val="20"/>
          <w:szCs w:val="20"/>
        </w:rPr>
      </w:pPr>
      <w:proofErr w:type="spellStart"/>
      <w:r w:rsidRPr="00606EA6">
        <w:rPr>
          <w:rFonts w:cs="Arial"/>
          <w:sz w:val="20"/>
          <w:szCs w:val="20"/>
        </w:rPr>
        <w:t>Avula</w:t>
      </w:r>
      <w:proofErr w:type="spellEnd"/>
      <w:r w:rsidRPr="00606EA6">
        <w:rPr>
          <w:rFonts w:cs="Arial"/>
          <w:sz w:val="20"/>
          <w:szCs w:val="20"/>
        </w:rPr>
        <w:t xml:space="preserve"> B</w:t>
      </w:r>
      <w:r w:rsidR="008D20E3" w:rsidRPr="00606EA6">
        <w:rPr>
          <w:rFonts w:cs="Arial"/>
          <w:sz w:val="20"/>
          <w:szCs w:val="20"/>
        </w:rPr>
        <w:t xml:space="preserve">, </w:t>
      </w:r>
      <w:proofErr w:type="spellStart"/>
      <w:r w:rsidR="008D20E3" w:rsidRPr="00606EA6">
        <w:rPr>
          <w:rFonts w:cs="Arial"/>
          <w:sz w:val="20"/>
          <w:szCs w:val="20"/>
        </w:rPr>
        <w:t>Uppar</w:t>
      </w:r>
      <w:r w:rsidRPr="00606EA6">
        <w:rPr>
          <w:rFonts w:cs="Arial"/>
          <w:sz w:val="20"/>
          <w:szCs w:val="20"/>
        </w:rPr>
        <w:t>apalli</w:t>
      </w:r>
      <w:proofErr w:type="spellEnd"/>
      <w:r w:rsidRPr="00606EA6">
        <w:rPr>
          <w:rFonts w:cs="Arial"/>
          <w:sz w:val="20"/>
          <w:szCs w:val="20"/>
        </w:rPr>
        <w:t xml:space="preserve"> SK, Navarrete A, Khan IA (2005) </w:t>
      </w:r>
      <w:r w:rsidR="008D20E3" w:rsidRPr="00606EA6">
        <w:rPr>
          <w:rFonts w:cs="Arial"/>
          <w:sz w:val="20"/>
          <w:szCs w:val="20"/>
        </w:rPr>
        <w:t xml:space="preserve">Simultaneous quantification of adrenergic amines and flavonoids in C. </w:t>
      </w:r>
      <w:proofErr w:type="spellStart"/>
      <w:r w:rsidR="008D20E3" w:rsidRPr="00606EA6">
        <w:rPr>
          <w:rFonts w:cs="Arial"/>
          <w:sz w:val="20"/>
          <w:szCs w:val="20"/>
        </w:rPr>
        <w:t>aurantium</w:t>
      </w:r>
      <w:proofErr w:type="spellEnd"/>
      <w:r w:rsidR="008D20E3" w:rsidRPr="00606EA6">
        <w:rPr>
          <w:rFonts w:cs="Arial"/>
          <w:sz w:val="20"/>
          <w:szCs w:val="20"/>
        </w:rPr>
        <w:t xml:space="preserve">, various Citrus species, and dietary supplements by liquid chromatography. </w:t>
      </w:r>
      <w:r w:rsidR="00926CF2" w:rsidRPr="00606EA6">
        <w:rPr>
          <w:rFonts w:cs="Arial"/>
          <w:sz w:val="20"/>
          <w:szCs w:val="20"/>
        </w:rPr>
        <w:t>J AOAC Int. 88(6):1593-606.</w:t>
      </w:r>
    </w:p>
    <w:p w14:paraId="39C68348" w14:textId="77777777" w:rsidR="00F76B86" w:rsidRPr="00606EA6" w:rsidRDefault="00F76B86" w:rsidP="00926CF2">
      <w:pPr>
        <w:rPr>
          <w:rFonts w:cs="Arial"/>
          <w:sz w:val="20"/>
          <w:szCs w:val="20"/>
        </w:rPr>
      </w:pPr>
    </w:p>
    <w:p w14:paraId="065B3872" w14:textId="0168593E" w:rsidR="00E44149" w:rsidRPr="00606EA6" w:rsidRDefault="00E44149" w:rsidP="00E44149">
      <w:pPr>
        <w:rPr>
          <w:rFonts w:cs="Arial"/>
          <w:sz w:val="20"/>
          <w:szCs w:val="20"/>
        </w:rPr>
      </w:pPr>
      <w:r w:rsidRPr="00606EA6">
        <w:rPr>
          <w:rFonts w:cs="Arial"/>
          <w:sz w:val="20"/>
          <w:szCs w:val="20"/>
        </w:rPr>
        <w:t xml:space="preserve">Bartley GE, </w:t>
      </w:r>
      <w:proofErr w:type="spellStart"/>
      <w:r w:rsidRPr="00606EA6">
        <w:rPr>
          <w:rFonts w:cs="Arial"/>
          <w:sz w:val="20"/>
          <w:szCs w:val="20"/>
        </w:rPr>
        <w:t>Breska</w:t>
      </w:r>
      <w:proofErr w:type="spellEnd"/>
      <w:r w:rsidRPr="00606EA6">
        <w:rPr>
          <w:rFonts w:cs="Arial"/>
          <w:sz w:val="20"/>
          <w:szCs w:val="20"/>
        </w:rPr>
        <w:t xml:space="preserve"> AP, Ishida BK (2010) PCR amplification and cloning of tyrosine decarboxylase involved in </w:t>
      </w:r>
      <w:proofErr w:type="spellStart"/>
      <w:r w:rsidRPr="00606EA6">
        <w:rPr>
          <w:rFonts w:cs="Arial"/>
          <w:sz w:val="20"/>
          <w:szCs w:val="20"/>
        </w:rPr>
        <w:t>synephrine</w:t>
      </w:r>
      <w:proofErr w:type="spellEnd"/>
      <w:r w:rsidRPr="00606EA6">
        <w:rPr>
          <w:rFonts w:cs="Arial"/>
          <w:sz w:val="20"/>
          <w:szCs w:val="20"/>
        </w:rPr>
        <w:t xml:space="preserve"> biosynthesis i</w:t>
      </w:r>
      <w:r w:rsidR="002E3E1B" w:rsidRPr="00606EA6">
        <w:rPr>
          <w:rFonts w:cs="Arial"/>
          <w:sz w:val="20"/>
          <w:szCs w:val="20"/>
        </w:rPr>
        <w:t>n Citrus. New Biotechnology, 27:</w:t>
      </w:r>
    </w:p>
    <w:p w14:paraId="57FDA75F" w14:textId="74911366" w:rsidR="00A27E65" w:rsidRPr="00606EA6" w:rsidRDefault="00E44149" w:rsidP="00E44149">
      <w:pPr>
        <w:rPr>
          <w:rFonts w:cs="Arial"/>
          <w:sz w:val="20"/>
          <w:szCs w:val="20"/>
        </w:rPr>
      </w:pPr>
      <w:proofErr w:type="gramStart"/>
      <w:r w:rsidRPr="00606EA6">
        <w:rPr>
          <w:rFonts w:cs="Arial"/>
          <w:sz w:val="20"/>
          <w:szCs w:val="20"/>
        </w:rPr>
        <w:t>308–316.</w:t>
      </w:r>
      <w:proofErr w:type="gramEnd"/>
    </w:p>
    <w:p w14:paraId="2A1CDFCE" w14:textId="77777777" w:rsidR="002D6952" w:rsidRPr="00606EA6" w:rsidRDefault="002D6952" w:rsidP="00085B19">
      <w:pPr>
        <w:rPr>
          <w:rFonts w:cs="Arial"/>
          <w:sz w:val="20"/>
          <w:szCs w:val="20"/>
        </w:rPr>
      </w:pPr>
    </w:p>
    <w:p w14:paraId="02B26DBE" w14:textId="244A1FB0" w:rsidR="00586D9A" w:rsidRPr="00606EA6" w:rsidRDefault="00FE74D4" w:rsidP="00FE74D4">
      <w:pPr>
        <w:rPr>
          <w:rFonts w:cs="Arial"/>
          <w:sz w:val="20"/>
          <w:szCs w:val="20"/>
        </w:rPr>
      </w:pPr>
      <w:proofErr w:type="spellStart"/>
      <w:proofErr w:type="gramStart"/>
      <w:r w:rsidRPr="00606EA6">
        <w:rPr>
          <w:rFonts w:cs="Arial"/>
          <w:sz w:val="20"/>
          <w:szCs w:val="20"/>
        </w:rPr>
        <w:t>Bfr</w:t>
      </w:r>
      <w:proofErr w:type="spellEnd"/>
      <w:r w:rsidRPr="00606EA6">
        <w:rPr>
          <w:rFonts w:cs="Arial"/>
          <w:sz w:val="20"/>
          <w:szCs w:val="20"/>
        </w:rPr>
        <w:t xml:space="preserve"> (2012) Health assessment of sports and weight loss products containing </w:t>
      </w:r>
      <w:proofErr w:type="spellStart"/>
      <w:r w:rsidRPr="00606EA6">
        <w:rPr>
          <w:rFonts w:cs="Arial"/>
          <w:sz w:val="20"/>
          <w:szCs w:val="20"/>
        </w:rPr>
        <w:t>synephrine</w:t>
      </w:r>
      <w:proofErr w:type="spellEnd"/>
      <w:r w:rsidRPr="00606EA6">
        <w:rPr>
          <w:rFonts w:cs="Arial"/>
          <w:sz w:val="20"/>
          <w:szCs w:val="20"/>
        </w:rPr>
        <w:t xml:space="preserve"> and caffeine.</w:t>
      </w:r>
      <w:proofErr w:type="gramEnd"/>
      <w:r w:rsidRPr="00606EA6">
        <w:rPr>
          <w:rFonts w:cs="Arial"/>
          <w:sz w:val="20"/>
          <w:szCs w:val="20"/>
        </w:rPr>
        <w:t xml:space="preserve"> </w:t>
      </w:r>
      <w:proofErr w:type="spellStart"/>
      <w:r w:rsidRPr="00606EA6">
        <w:rPr>
          <w:rFonts w:cs="Arial"/>
          <w:sz w:val="20"/>
          <w:szCs w:val="20"/>
        </w:rPr>
        <w:t>BfR</w:t>
      </w:r>
      <w:proofErr w:type="spellEnd"/>
      <w:r w:rsidRPr="00606EA6">
        <w:rPr>
          <w:rFonts w:cs="Arial"/>
          <w:sz w:val="20"/>
          <w:szCs w:val="20"/>
        </w:rPr>
        <w:t xml:space="preserve"> Opinion No. 004/2013. </w:t>
      </w:r>
      <w:proofErr w:type="spellStart"/>
      <w:proofErr w:type="gramStart"/>
      <w:r w:rsidRPr="00606EA6">
        <w:rPr>
          <w:rFonts w:cs="Arial"/>
          <w:sz w:val="20"/>
          <w:szCs w:val="20"/>
        </w:rPr>
        <w:t>Bundesinstitut</w:t>
      </w:r>
      <w:proofErr w:type="spellEnd"/>
      <w:r w:rsidRPr="00606EA6">
        <w:rPr>
          <w:rFonts w:cs="Arial"/>
          <w:sz w:val="20"/>
          <w:szCs w:val="20"/>
        </w:rPr>
        <w:t xml:space="preserve"> </w:t>
      </w:r>
      <w:proofErr w:type="spellStart"/>
      <w:r w:rsidRPr="00606EA6">
        <w:rPr>
          <w:rFonts w:cs="Arial"/>
          <w:sz w:val="20"/>
          <w:szCs w:val="20"/>
        </w:rPr>
        <w:t>für</w:t>
      </w:r>
      <w:proofErr w:type="spellEnd"/>
      <w:r w:rsidRPr="00606EA6">
        <w:rPr>
          <w:rFonts w:cs="Arial"/>
          <w:sz w:val="20"/>
          <w:szCs w:val="20"/>
        </w:rPr>
        <w:t xml:space="preserve"> </w:t>
      </w:r>
      <w:proofErr w:type="spellStart"/>
      <w:r w:rsidRPr="00606EA6">
        <w:rPr>
          <w:rFonts w:cs="Arial"/>
          <w:sz w:val="20"/>
          <w:szCs w:val="20"/>
        </w:rPr>
        <w:t>Risikobewertung</w:t>
      </w:r>
      <w:proofErr w:type="spellEnd"/>
      <w:r w:rsidRPr="00606EA6">
        <w:rPr>
          <w:rFonts w:cs="Arial"/>
          <w:sz w:val="20"/>
          <w:szCs w:val="20"/>
        </w:rPr>
        <w:t>.</w:t>
      </w:r>
      <w:proofErr w:type="gramEnd"/>
      <w:r w:rsidRPr="00606EA6">
        <w:rPr>
          <w:rFonts w:cs="Arial"/>
          <w:sz w:val="20"/>
          <w:szCs w:val="20"/>
        </w:rPr>
        <w:t xml:space="preserve"> 16 November 2012.</w:t>
      </w:r>
    </w:p>
    <w:p w14:paraId="1578F9D4" w14:textId="20811B06" w:rsidR="00CF0EF6" w:rsidRPr="00606EA6" w:rsidRDefault="00C84593" w:rsidP="00085B19">
      <w:pPr>
        <w:rPr>
          <w:rFonts w:cs="Arial"/>
          <w:sz w:val="20"/>
          <w:szCs w:val="20"/>
        </w:rPr>
      </w:pPr>
      <w:hyperlink r:id="rId22" w:history="1">
        <w:r w:rsidR="00FE74D4" w:rsidRPr="00606EA6">
          <w:rPr>
            <w:rStyle w:val="Hyperlink"/>
            <w:rFonts w:cs="Arial"/>
            <w:color w:val="0000FF"/>
            <w:sz w:val="20"/>
            <w:szCs w:val="20"/>
          </w:rPr>
          <w:t>http://www.bfr.bund.de/cm/349/health-assessment-of-sports-and-weight-loss-products-containing-synephrine-and-caffeine.pdf</w:t>
        </w:r>
      </w:hyperlink>
    </w:p>
    <w:p w14:paraId="5C1CFBDF" w14:textId="77777777" w:rsidR="008F5588" w:rsidRPr="00606EA6" w:rsidRDefault="008F5588" w:rsidP="00085B19">
      <w:pPr>
        <w:rPr>
          <w:rFonts w:cs="Arial"/>
          <w:sz w:val="20"/>
          <w:szCs w:val="20"/>
        </w:rPr>
      </w:pPr>
    </w:p>
    <w:p w14:paraId="199EF888" w14:textId="36A716FE" w:rsidR="008F5588" w:rsidRPr="00606EA6" w:rsidRDefault="008F5588" w:rsidP="008F5588">
      <w:pPr>
        <w:rPr>
          <w:rFonts w:cs="Arial"/>
          <w:sz w:val="20"/>
          <w:szCs w:val="20"/>
        </w:rPr>
      </w:pPr>
      <w:r w:rsidRPr="00606EA6">
        <w:rPr>
          <w:rFonts w:cs="Arial"/>
          <w:sz w:val="20"/>
          <w:szCs w:val="20"/>
        </w:rPr>
        <w:t xml:space="preserve">Bouchard NC, Howland MA, Greller HA, Hoffman RS, Nelson LS (2005) Ischemic stroke associated with use of an ephedra-free dietary supplement containing </w:t>
      </w:r>
      <w:proofErr w:type="spellStart"/>
      <w:r w:rsidRPr="00606EA6">
        <w:rPr>
          <w:rFonts w:cs="Arial"/>
          <w:sz w:val="20"/>
          <w:szCs w:val="20"/>
        </w:rPr>
        <w:t>synephrine</w:t>
      </w:r>
      <w:proofErr w:type="spellEnd"/>
      <w:r w:rsidRPr="00606EA6">
        <w:rPr>
          <w:rFonts w:cs="Arial"/>
          <w:sz w:val="20"/>
          <w:szCs w:val="20"/>
        </w:rPr>
        <w:t xml:space="preserve">. Mayo </w:t>
      </w:r>
      <w:proofErr w:type="spellStart"/>
      <w:r w:rsidRPr="00606EA6">
        <w:rPr>
          <w:rFonts w:cs="Arial"/>
          <w:sz w:val="20"/>
          <w:szCs w:val="20"/>
        </w:rPr>
        <w:t>Clin</w:t>
      </w:r>
      <w:proofErr w:type="spellEnd"/>
      <w:r w:rsidRPr="00606EA6">
        <w:rPr>
          <w:rFonts w:cs="Arial"/>
          <w:sz w:val="20"/>
          <w:szCs w:val="20"/>
        </w:rPr>
        <w:t xml:space="preserve"> Proc. 80(4):541-5.</w:t>
      </w:r>
    </w:p>
    <w:p w14:paraId="51B13ED7" w14:textId="77777777" w:rsidR="00205FF2" w:rsidRPr="00606EA6" w:rsidRDefault="00205FF2" w:rsidP="00205FF2">
      <w:pPr>
        <w:rPr>
          <w:rFonts w:cs="Arial"/>
          <w:sz w:val="20"/>
          <w:szCs w:val="20"/>
        </w:rPr>
      </w:pPr>
    </w:p>
    <w:p w14:paraId="2A7C24FE" w14:textId="58431C5A" w:rsidR="00205FF2" w:rsidRPr="00606EA6" w:rsidRDefault="00205FF2" w:rsidP="00205FF2">
      <w:pPr>
        <w:rPr>
          <w:rFonts w:cs="Arial"/>
          <w:sz w:val="20"/>
          <w:szCs w:val="20"/>
        </w:rPr>
      </w:pPr>
      <w:proofErr w:type="gramStart"/>
      <w:r w:rsidRPr="00606EA6">
        <w:rPr>
          <w:rFonts w:cs="Arial"/>
          <w:sz w:val="20"/>
          <w:szCs w:val="20"/>
        </w:rPr>
        <w:t xml:space="preserve">Brown CM, McGrath JC, </w:t>
      </w:r>
      <w:proofErr w:type="spellStart"/>
      <w:r w:rsidRPr="00606EA6">
        <w:rPr>
          <w:rFonts w:cs="Arial"/>
          <w:sz w:val="20"/>
          <w:szCs w:val="20"/>
        </w:rPr>
        <w:t>Midgley</w:t>
      </w:r>
      <w:proofErr w:type="spellEnd"/>
      <w:r w:rsidRPr="00606EA6">
        <w:rPr>
          <w:rFonts w:cs="Arial"/>
          <w:sz w:val="20"/>
          <w:szCs w:val="20"/>
        </w:rPr>
        <w:t xml:space="preserve"> JM, Muir AG, O'Brien JW, </w:t>
      </w:r>
      <w:proofErr w:type="spellStart"/>
      <w:r w:rsidRPr="00606EA6">
        <w:rPr>
          <w:rFonts w:cs="Arial"/>
          <w:sz w:val="20"/>
          <w:szCs w:val="20"/>
        </w:rPr>
        <w:t>Thonoor</w:t>
      </w:r>
      <w:proofErr w:type="spellEnd"/>
      <w:r w:rsidRPr="00606EA6">
        <w:rPr>
          <w:rFonts w:cs="Arial"/>
          <w:sz w:val="20"/>
          <w:szCs w:val="20"/>
        </w:rPr>
        <w:t xml:space="preserve"> CM, Williams CM, Wilson VG (1988) Activities of </w:t>
      </w:r>
      <w:proofErr w:type="spellStart"/>
      <w:r w:rsidRPr="00606EA6">
        <w:rPr>
          <w:rFonts w:cs="Arial"/>
          <w:sz w:val="20"/>
          <w:szCs w:val="20"/>
        </w:rPr>
        <w:t>octopamine</w:t>
      </w:r>
      <w:proofErr w:type="spellEnd"/>
      <w:r w:rsidRPr="00606EA6">
        <w:rPr>
          <w:rFonts w:cs="Arial"/>
          <w:sz w:val="20"/>
          <w:szCs w:val="20"/>
        </w:rPr>
        <w:t xml:space="preserve"> and </w:t>
      </w:r>
      <w:proofErr w:type="spellStart"/>
      <w:r w:rsidRPr="00606EA6">
        <w:rPr>
          <w:rFonts w:cs="Arial"/>
          <w:sz w:val="20"/>
          <w:szCs w:val="20"/>
        </w:rPr>
        <w:t>synephrine</w:t>
      </w:r>
      <w:proofErr w:type="spellEnd"/>
      <w:r w:rsidRPr="00606EA6">
        <w:rPr>
          <w:rFonts w:cs="Arial"/>
          <w:sz w:val="20"/>
          <w:szCs w:val="20"/>
        </w:rPr>
        <w:t xml:space="preserve"> stereoisomers on alpha-adrenoceptors.</w:t>
      </w:r>
      <w:proofErr w:type="gramEnd"/>
      <w:r w:rsidRPr="00606EA6">
        <w:rPr>
          <w:rFonts w:cs="Arial"/>
          <w:sz w:val="20"/>
          <w:szCs w:val="20"/>
        </w:rPr>
        <w:t xml:space="preserve"> </w:t>
      </w:r>
      <w:proofErr w:type="gramStart"/>
      <w:r w:rsidRPr="00606EA6">
        <w:rPr>
          <w:rFonts w:cs="Arial"/>
          <w:sz w:val="20"/>
          <w:szCs w:val="20"/>
        </w:rPr>
        <w:t xml:space="preserve">Br J </w:t>
      </w:r>
      <w:proofErr w:type="spellStart"/>
      <w:r w:rsidRPr="00606EA6">
        <w:rPr>
          <w:rFonts w:cs="Arial"/>
          <w:sz w:val="20"/>
          <w:szCs w:val="20"/>
        </w:rPr>
        <w:t>Pharmacol</w:t>
      </w:r>
      <w:proofErr w:type="spellEnd"/>
      <w:r w:rsidRPr="00606EA6">
        <w:rPr>
          <w:rFonts w:cs="Arial"/>
          <w:sz w:val="20"/>
          <w:szCs w:val="20"/>
        </w:rPr>
        <w:t>.</w:t>
      </w:r>
      <w:proofErr w:type="gramEnd"/>
      <w:r w:rsidRPr="00606EA6">
        <w:rPr>
          <w:rFonts w:cs="Arial"/>
          <w:sz w:val="20"/>
          <w:szCs w:val="20"/>
        </w:rPr>
        <w:t xml:space="preserve"> 93(2):417-29.</w:t>
      </w:r>
    </w:p>
    <w:p w14:paraId="7752F178" w14:textId="77777777" w:rsidR="006725CA" w:rsidRPr="00606EA6" w:rsidRDefault="006725CA" w:rsidP="00085B19">
      <w:pPr>
        <w:rPr>
          <w:rFonts w:cs="Arial"/>
          <w:sz w:val="20"/>
          <w:szCs w:val="20"/>
        </w:rPr>
      </w:pPr>
    </w:p>
    <w:p w14:paraId="6A82DD70" w14:textId="60D19DC5" w:rsidR="006725CA" w:rsidRPr="00606EA6" w:rsidRDefault="00F76B86" w:rsidP="006725CA">
      <w:pPr>
        <w:rPr>
          <w:rFonts w:cs="Arial"/>
          <w:sz w:val="20"/>
          <w:szCs w:val="20"/>
        </w:rPr>
      </w:pPr>
      <w:r w:rsidRPr="00606EA6">
        <w:rPr>
          <w:rFonts w:cs="Arial"/>
          <w:sz w:val="20"/>
          <w:szCs w:val="20"/>
        </w:rPr>
        <w:t>Bui LT</w:t>
      </w:r>
      <w:r w:rsidR="006725CA" w:rsidRPr="00606EA6">
        <w:rPr>
          <w:rFonts w:cs="Arial"/>
          <w:sz w:val="20"/>
          <w:szCs w:val="20"/>
        </w:rPr>
        <w:t xml:space="preserve">, Nguyen DT, Ambrose PJ (2006) Blood pressure and heart rate effects following a single dose of bitter orange. Ann </w:t>
      </w:r>
      <w:proofErr w:type="spellStart"/>
      <w:r w:rsidR="006725CA" w:rsidRPr="00606EA6">
        <w:rPr>
          <w:rFonts w:cs="Arial"/>
          <w:sz w:val="20"/>
          <w:szCs w:val="20"/>
        </w:rPr>
        <w:t>Pharmacother</w:t>
      </w:r>
      <w:proofErr w:type="spellEnd"/>
      <w:r w:rsidR="006725CA" w:rsidRPr="00606EA6">
        <w:rPr>
          <w:rFonts w:cs="Arial"/>
          <w:sz w:val="20"/>
          <w:szCs w:val="20"/>
        </w:rPr>
        <w:t>. 40(1):53-7.</w:t>
      </w:r>
    </w:p>
    <w:p w14:paraId="2FCC3C9F" w14:textId="77777777" w:rsidR="008E5546" w:rsidRPr="00606EA6" w:rsidRDefault="008E5546" w:rsidP="008E5546">
      <w:pPr>
        <w:rPr>
          <w:rFonts w:cs="Arial"/>
          <w:sz w:val="20"/>
          <w:szCs w:val="20"/>
        </w:rPr>
      </w:pPr>
    </w:p>
    <w:p w14:paraId="528CAB8F" w14:textId="46A12C73" w:rsidR="008417B3" w:rsidRPr="00606EA6" w:rsidRDefault="008417B3" w:rsidP="008417B3">
      <w:pPr>
        <w:rPr>
          <w:rFonts w:cs="Arial"/>
          <w:sz w:val="20"/>
          <w:szCs w:val="20"/>
        </w:rPr>
      </w:pPr>
      <w:proofErr w:type="spellStart"/>
      <w:r w:rsidRPr="00606EA6">
        <w:rPr>
          <w:rFonts w:cs="Arial"/>
          <w:sz w:val="20"/>
          <w:szCs w:val="20"/>
        </w:rPr>
        <w:t>Calapai</w:t>
      </w:r>
      <w:proofErr w:type="spellEnd"/>
      <w:r w:rsidRPr="00606EA6">
        <w:rPr>
          <w:rFonts w:cs="Arial"/>
          <w:sz w:val="20"/>
          <w:szCs w:val="20"/>
        </w:rPr>
        <w:t xml:space="preserve"> G, </w:t>
      </w:r>
      <w:proofErr w:type="spellStart"/>
      <w:r w:rsidRPr="00606EA6">
        <w:rPr>
          <w:rFonts w:cs="Arial"/>
          <w:sz w:val="20"/>
          <w:szCs w:val="20"/>
        </w:rPr>
        <w:t>Firenzuoli</w:t>
      </w:r>
      <w:proofErr w:type="spellEnd"/>
      <w:r w:rsidRPr="00606EA6">
        <w:rPr>
          <w:rFonts w:cs="Arial"/>
          <w:sz w:val="20"/>
          <w:szCs w:val="20"/>
        </w:rPr>
        <w:t xml:space="preserve"> F, </w:t>
      </w:r>
      <w:proofErr w:type="spellStart"/>
      <w:r w:rsidRPr="00606EA6">
        <w:rPr>
          <w:rFonts w:cs="Arial"/>
          <w:sz w:val="20"/>
          <w:szCs w:val="20"/>
        </w:rPr>
        <w:t>Saitta</w:t>
      </w:r>
      <w:proofErr w:type="spellEnd"/>
      <w:r w:rsidRPr="00606EA6">
        <w:rPr>
          <w:rFonts w:cs="Arial"/>
          <w:sz w:val="20"/>
          <w:szCs w:val="20"/>
        </w:rPr>
        <w:t xml:space="preserve"> A, </w:t>
      </w:r>
      <w:proofErr w:type="spellStart"/>
      <w:r w:rsidRPr="00606EA6">
        <w:rPr>
          <w:rFonts w:cs="Arial"/>
          <w:sz w:val="20"/>
          <w:szCs w:val="20"/>
        </w:rPr>
        <w:t>Squadrito</w:t>
      </w:r>
      <w:proofErr w:type="spellEnd"/>
      <w:r w:rsidRPr="00606EA6">
        <w:rPr>
          <w:rFonts w:cs="Arial"/>
          <w:sz w:val="20"/>
          <w:szCs w:val="20"/>
        </w:rPr>
        <w:t xml:space="preserve"> F, </w:t>
      </w:r>
      <w:proofErr w:type="spellStart"/>
      <w:r w:rsidRPr="00606EA6">
        <w:rPr>
          <w:rFonts w:cs="Arial"/>
          <w:sz w:val="20"/>
          <w:szCs w:val="20"/>
        </w:rPr>
        <w:t>Arlotta</w:t>
      </w:r>
      <w:proofErr w:type="spellEnd"/>
      <w:r w:rsidRPr="00606EA6">
        <w:rPr>
          <w:rFonts w:cs="Arial"/>
          <w:sz w:val="20"/>
          <w:szCs w:val="20"/>
        </w:rPr>
        <w:t xml:space="preserve"> MR, Costantino G, </w:t>
      </w:r>
      <w:proofErr w:type="spellStart"/>
      <w:r w:rsidRPr="00606EA6">
        <w:rPr>
          <w:rFonts w:cs="Arial"/>
          <w:sz w:val="20"/>
          <w:szCs w:val="20"/>
        </w:rPr>
        <w:t>Inferrera</w:t>
      </w:r>
      <w:proofErr w:type="spellEnd"/>
    </w:p>
    <w:p w14:paraId="799E7193" w14:textId="39CA5562" w:rsidR="008417B3" w:rsidRPr="00606EA6" w:rsidRDefault="008417B3" w:rsidP="008417B3">
      <w:pPr>
        <w:rPr>
          <w:rFonts w:cs="Arial"/>
          <w:sz w:val="20"/>
          <w:szCs w:val="20"/>
        </w:rPr>
      </w:pPr>
      <w:r w:rsidRPr="00606EA6">
        <w:rPr>
          <w:rFonts w:cs="Arial"/>
          <w:sz w:val="20"/>
          <w:szCs w:val="20"/>
        </w:rPr>
        <w:t xml:space="preserve">G (1999) </w:t>
      </w:r>
      <w:proofErr w:type="spellStart"/>
      <w:r w:rsidRPr="00606EA6">
        <w:rPr>
          <w:rFonts w:cs="Arial"/>
          <w:sz w:val="20"/>
          <w:szCs w:val="20"/>
        </w:rPr>
        <w:t>Antiobesity</w:t>
      </w:r>
      <w:proofErr w:type="spellEnd"/>
      <w:r w:rsidRPr="00606EA6">
        <w:rPr>
          <w:rFonts w:cs="Arial"/>
          <w:sz w:val="20"/>
          <w:szCs w:val="20"/>
        </w:rPr>
        <w:t xml:space="preserve"> and cardiovascular toxic effects of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extracts in</w:t>
      </w:r>
    </w:p>
    <w:p w14:paraId="4E78126E" w14:textId="30EAAF34" w:rsidR="008417B3" w:rsidRPr="00606EA6" w:rsidRDefault="008417B3" w:rsidP="008417B3">
      <w:pPr>
        <w:rPr>
          <w:rFonts w:cs="Arial"/>
          <w:sz w:val="20"/>
          <w:szCs w:val="20"/>
        </w:rPr>
      </w:pPr>
      <w:proofErr w:type="gramStart"/>
      <w:r w:rsidRPr="00606EA6">
        <w:rPr>
          <w:rFonts w:cs="Arial"/>
          <w:sz w:val="20"/>
          <w:szCs w:val="20"/>
        </w:rPr>
        <w:t>the</w:t>
      </w:r>
      <w:proofErr w:type="gramEnd"/>
      <w:r w:rsidRPr="00606EA6">
        <w:rPr>
          <w:rFonts w:cs="Arial"/>
          <w:sz w:val="20"/>
          <w:szCs w:val="20"/>
        </w:rPr>
        <w:t xml:space="preserve"> rat: a preliminary report. </w:t>
      </w:r>
      <w:proofErr w:type="spellStart"/>
      <w:r w:rsidRPr="00606EA6">
        <w:rPr>
          <w:rFonts w:cs="Arial"/>
          <w:sz w:val="20"/>
          <w:szCs w:val="20"/>
        </w:rPr>
        <w:t>Fitoterapia</w:t>
      </w:r>
      <w:proofErr w:type="spellEnd"/>
      <w:r w:rsidRPr="00606EA6">
        <w:rPr>
          <w:rFonts w:cs="Arial"/>
          <w:sz w:val="20"/>
          <w:szCs w:val="20"/>
        </w:rPr>
        <w:t>, 70:586–592.</w:t>
      </w:r>
    </w:p>
    <w:p w14:paraId="0ECC2024" w14:textId="77777777" w:rsidR="008417B3" w:rsidRPr="00606EA6" w:rsidRDefault="008417B3" w:rsidP="00B56060">
      <w:pPr>
        <w:rPr>
          <w:rFonts w:cs="Arial"/>
          <w:sz w:val="20"/>
          <w:szCs w:val="20"/>
        </w:rPr>
      </w:pPr>
    </w:p>
    <w:p w14:paraId="057BC93B" w14:textId="62B78380" w:rsidR="00B56060" w:rsidRPr="00606EA6" w:rsidRDefault="00B56060" w:rsidP="00B56060">
      <w:pPr>
        <w:rPr>
          <w:rFonts w:cs="Arial"/>
          <w:sz w:val="20"/>
          <w:szCs w:val="20"/>
        </w:rPr>
      </w:pPr>
      <w:proofErr w:type="gramStart"/>
      <w:r w:rsidRPr="00606EA6">
        <w:rPr>
          <w:rFonts w:cs="Arial"/>
          <w:sz w:val="20"/>
          <w:szCs w:val="20"/>
        </w:rPr>
        <w:t xml:space="preserve">Chung H, Kwon SW, Kim TH, Yoon JH, Ma DW, Park YM, Hong BK (2013) </w:t>
      </w:r>
      <w:proofErr w:type="spellStart"/>
      <w:r w:rsidRPr="00606EA6">
        <w:rPr>
          <w:rFonts w:cs="Arial"/>
          <w:sz w:val="20"/>
          <w:szCs w:val="20"/>
        </w:rPr>
        <w:t>Synephrine</w:t>
      </w:r>
      <w:proofErr w:type="spellEnd"/>
      <w:r w:rsidRPr="00606EA6">
        <w:rPr>
          <w:rFonts w:cs="Arial"/>
          <w:sz w:val="20"/>
          <w:szCs w:val="20"/>
        </w:rPr>
        <w:t>-containing dietary supplement precipitating apical ballooning syndrome in a young female.</w:t>
      </w:r>
      <w:proofErr w:type="gramEnd"/>
      <w:r w:rsidRPr="00606EA6">
        <w:rPr>
          <w:rFonts w:cs="Arial"/>
          <w:sz w:val="20"/>
          <w:szCs w:val="20"/>
        </w:rPr>
        <w:t xml:space="preserve"> Korean J Intern Med. 28(3):356-60.</w:t>
      </w:r>
    </w:p>
    <w:p w14:paraId="69269F80" w14:textId="77777777" w:rsidR="005C061E" w:rsidRPr="00606EA6" w:rsidRDefault="005C061E" w:rsidP="005C061E">
      <w:pPr>
        <w:rPr>
          <w:rFonts w:cs="Arial"/>
          <w:sz w:val="20"/>
          <w:szCs w:val="20"/>
        </w:rPr>
      </w:pPr>
    </w:p>
    <w:p w14:paraId="4399A6D6" w14:textId="57E7772D" w:rsidR="002E1683" w:rsidRPr="00606EA6" w:rsidRDefault="00EB6F79" w:rsidP="00EB6F79">
      <w:pPr>
        <w:rPr>
          <w:rFonts w:cs="Arial"/>
          <w:sz w:val="20"/>
          <w:szCs w:val="20"/>
        </w:rPr>
      </w:pPr>
      <w:proofErr w:type="spellStart"/>
      <w:r w:rsidRPr="00606EA6">
        <w:rPr>
          <w:rFonts w:cs="Arial"/>
          <w:sz w:val="20"/>
          <w:szCs w:val="20"/>
        </w:rPr>
        <w:t>Gange</w:t>
      </w:r>
      <w:proofErr w:type="spellEnd"/>
      <w:r w:rsidRPr="00606EA6">
        <w:rPr>
          <w:rFonts w:cs="Arial"/>
          <w:sz w:val="20"/>
          <w:szCs w:val="20"/>
        </w:rPr>
        <w:t xml:space="preserve"> CA, </w:t>
      </w:r>
      <w:proofErr w:type="spellStart"/>
      <w:r w:rsidRPr="00606EA6">
        <w:rPr>
          <w:rFonts w:cs="Arial"/>
          <w:sz w:val="20"/>
          <w:szCs w:val="20"/>
        </w:rPr>
        <w:t>Madias</w:t>
      </w:r>
      <w:proofErr w:type="spellEnd"/>
      <w:r w:rsidRPr="00606EA6">
        <w:rPr>
          <w:rFonts w:cs="Arial"/>
          <w:sz w:val="20"/>
          <w:szCs w:val="20"/>
        </w:rPr>
        <w:t xml:space="preserve"> C, Felix-</w:t>
      </w:r>
      <w:proofErr w:type="spellStart"/>
      <w:r w:rsidRPr="00606EA6">
        <w:rPr>
          <w:rFonts w:cs="Arial"/>
          <w:sz w:val="20"/>
          <w:szCs w:val="20"/>
        </w:rPr>
        <w:t>Getzik</w:t>
      </w:r>
      <w:proofErr w:type="spellEnd"/>
      <w:r w:rsidRPr="00606EA6">
        <w:rPr>
          <w:rFonts w:cs="Arial"/>
          <w:sz w:val="20"/>
          <w:szCs w:val="20"/>
        </w:rPr>
        <w:t xml:space="preserve"> EM, Weintraub AR, Estes NA (2006) Variant angina associated with bitter orange in a dietary supplement. Mayo </w:t>
      </w:r>
      <w:proofErr w:type="spellStart"/>
      <w:r w:rsidRPr="00606EA6">
        <w:rPr>
          <w:rFonts w:cs="Arial"/>
          <w:sz w:val="20"/>
          <w:szCs w:val="20"/>
        </w:rPr>
        <w:t>Clin</w:t>
      </w:r>
      <w:proofErr w:type="spellEnd"/>
      <w:r w:rsidRPr="00606EA6">
        <w:rPr>
          <w:rFonts w:cs="Arial"/>
          <w:sz w:val="20"/>
          <w:szCs w:val="20"/>
        </w:rPr>
        <w:t xml:space="preserve"> Proc. 81(4):545-8.</w:t>
      </w:r>
    </w:p>
    <w:p w14:paraId="6B502A92" w14:textId="77777777" w:rsidR="00EB6F79" w:rsidRPr="00606EA6" w:rsidRDefault="00EB6F79" w:rsidP="002E1683">
      <w:pPr>
        <w:rPr>
          <w:rFonts w:cs="Arial"/>
          <w:sz w:val="20"/>
          <w:szCs w:val="20"/>
        </w:rPr>
      </w:pPr>
    </w:p>
    <w:p w14:paraId="3CE05B32" w14:textId="252068D5" w:rsidR="00D34EE6" w:rsidRPr="00606EA6" w:rsidRDefault="00D34EE6" w:rsidP="00DB6F44">
      <w:pPr>
        <w:rPr>
          <w:rFonts w:cs="Arial"/>
          <w:sz w:val="20"/>
          <w:szCs w:val="20"/>
        </w:rPr>
      </w:pPr>
      <w:proofErr w:type="spellStart"/>
      <w:r w:rsidRPr="00606EA6">
        <w:rPr>
          <w:rFonts w:cs="Arial"/>
          <w:sz w:val="20"/>
          <w:szCs w:val="20"/>
        </w:rPr>
        <w:t>Gougeon</w:t>
      </w:r>
      <w:proofErr w:type="spellEnd"/>
      <w:r w:rsidRPr="00606EA6">
        <w:rPr>
          <w:rFonts w:cs="Arial"/>
          <w:sz w:val="20"/>
          <w:szCs w:val="20"/>
        </w:rPr>
        <w:t xml:space="preserve"> R, </w:t>
      </w:r>
      <w:proofErr w:type="spellStart"/>
      <w:r w:rsidRPr="00606EA6">
        <w:rPr>
          <w:rFonts w:cs="Arial"/>
          <w:sz w:val="20"/>
          <w:szCs w:val="20"/>
        </w:rPr>
        <w:t>Harrigan</w:t>
      </w:r>
      <w:proofErr w:type="spellEnd"/>
      <w:r w:rsidRPr="00606EA6">
        <w:rPr>
          <w:rFonts w:cs="Arial"/>
          <w:sz w:val="20"/>
          <w:szCs w:val="20"/>
        </w:rPr>
        <w:t xml:space="preserve"> K, Tremblay JF, </w:t>
      </w:r>
      <w:proofErr w:type="spellStart"/>
      <w:r w:rsidR="00DB6F44" w:rsidRPr="00606EA6">
        <w:rPr>
          <w:rFonts w:cs="Arial"/>
          <w:sz w:val="20"/>
          <w:szCs w:val="20"/>
        </w:rPr>
        <w:t>Hedrei</w:t>
      </w:r>
      <w:proofErr w:type="spellEnd"/>
      <w:r w:rsidR="00DB6F44" w:rsidRPr="00606EA6">
        <w:rPr>
          <w:rFonts w:cs="Arial"/>
          <w:sz w:val="20"/>
          <w:szCs w:val="20"/>
        </w:rPr>
        <w:t xml:space="preserve"> P, </w:t>
      </w:r>
      <w:proofErr w:type="spellStart"/>
      <w:r w:rsidR="00DB6F44" w:rsidRPr="00606EA6">
        <w:rPr>
          <w:rFonts w:cs="Arial"/>
          <w:sz w:val="20"/>
          <w:szCs w:val="20"/>
        </w:rPr>
        <w:t>Lamarche</w:t>
      </w:r>
      <w:proofErr w:type="spellEnd"/>
      <w:r w:rsidR="00DB6F44" w:rsidRPr="00606EA6">
        <w:rPr>
          <w:rFonts w:cs="Arial"/>
          <w:sz w:val="20"/>
          <w:szCs w:val="20"/>
        </w:rPr>
        <w:t xml:space="preserve"> M, </w:t>
      </w:r>
      <w:proofErr w:type="spellStart"/>
      <w:r w:rsidR="00DB6F44" w:rsidRPr="00606EA6">
        <w:rPr>
          <w:rFonts w:cs="Arial"/>
          <w:sz w:val="20"/>
          <w:szCs w:val="20"/>
        </w:rPr>
        <w:t>Morais</w:t>
      </w:r>
      <w:proofErr w:type="spellEnd"/>
      <w:r w:rsidR="00DB6F44" w:rsidRPr="00606EA6">
        <w:rPr>
          <w:rFonts w:cs="Arial"/>
          <w:sz w:val="20"/>
          <w:szCs w:val="20"/>
        </w:rPr>
        <w:t xml:space="preserve"> JA (2005</w:t>
      </w:r>
      <w:r w:rsidRPr="00606EA6">
        <w:rPr>
          <w:rFonts w:cs="Arial"/>
          <w:sz w:val="20"/>
          <w:szCs w:val="20"/>
        </w:rPr>
        <w:t xml:space="preserve">) Increase in the thermic effect of food in women by adrenergic amines extracted from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Obesity Res. 13:1187-1194.</w:t>
      </w:r>
    </w:p>
    <w:p w14:paraId="06175CD1" w14:textId="77777777" w:rsidR="00D34EE6" w:rsidRPr="00606EA6" w:rsidRDefault="00D34EE6" w:rsidP="002E1683">
      <w:pPr>
        <w:rPr>
          <w:rFonts w:cs="Arial"/>
          <w:sz w:val="20"/>
          <w:szCs w:val="20"/>
        </w:rPr>
      </w:pPr>
    </w:p>
    <w:p w14:paraId="68F00C27" w14:textId="7DE2C248" w:rsidR="00606EA6" w:rsidRDefault="00D34EE6" w:rsidP="00606EA6">
      <w:pPr>
        <w:ind w:right="-286"/>
        <w:rPr>
          <w:rFonts w:cs="Arial"/>
          <w:sz w:val="20"/>
          <w:szCs w:val="20"/>
        </w:rPr>
      </w:pPr>
      <w:r w:rsidRPr="00606EA6">
        <w:rPr>
          <w:rFonts w:cs="Arial"/>
          <w:sz w:val="20"/>
          <w:szCs w:val="20"/>
        </w:rPr>
        <w:t xml:space="preserve">Gurley BJ, Gardner SF, Hubbard MA, Williams DK, Gentry WB, Carrier J, Khan IA, Edwards DJ, Shah A (2004) In vivo assessment of botanical supplementation on human cytochrome P450 phenotypes: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w:t>
      </w:r>
      <w:r w:rsidRPr="00606EA6">
        <w:rPr>
          <w:rFonts w:cs="Arial"/>
          <w:i/>
          <w:sz w:val="20"/>
          <w:szCs w:val="20"/>
        </w:rPr>
        <w:t xml:space="preserve">Echinacea </w:t>
      </w:r>
      <w:proofErr w:type="spellStart"/>
      <w:r w:rsidRPr="00606EA6">
        <w:rPr>
          <w:rFonts w:cs="Arial"/>
          <w:i/>
          <w:sz w:val="20"/>
          <w:szCs w:val="20"/>
        </w:rPr>
        <w:t>purpurea</w:t>
      </w:r>
      <w:proofErr w:type="spellEnd"/>
      <w:r w:rsidRPr="00606EA6">
        <w:rPr>
          <w:rFonts w:cs="Arial"/>
          <w:sz w:val="20"/>
          <w:szCs w:val="20"/>
        </w:rPr>
        <w:t xml:space="preserve">, milk thistle, and saw palmetto. </w:t>
      </w:r>
      <w:proofErr w:type="spellStart"/>
      <w:r w:rsidRPr="00606EA6">
        <w:rPr>
          <w:rFonts w:cs="Arial"/>
          <w:sz w:val="20"/>
          <w:szCs w:val="20"/>
        </w:rPr>
        <w:t>Clin</w:t>
      </w:r>
      <w:proofErr w:type="spellEnd"/>
      <w:r w:rsidRPr="00606EA6">
        <w:rPr>
          <w:rFonts w:cs="Arial"/>
          <w:sz w:val="20"/>
          <w:szCs w:val="20"/>
        </w:rPr>
        <w:t xml:space="preserve"> </w:t>
      </w:r>
      <w:proofErr w:type="spellStart"/>
      <w:r w:rsidRPr="00606EA6">
        <w:rPr>
          <w:rFonts w:cs="Arial"/>
          <w:sz w:val="20"/>
          <w:szCs w:val="20"/>
        </w:rPr>
        <w:t>Pharmacol</w:t>
      </w:r>
      <w:proofErr w:type="spellEnd"/>
      <w:r w:rsidRPr="00606EA6">
        <w:rPr>
          <w:rFonts w:cs="Arial"/>
          <w:sz w:val="20"/>
          <w:szCs w:val="20"/>
        </w:rPr>
        <w:t xml:space="preserve"> </w:t>
      </w:r>
      <w:proofErr w:type="spellStart"/>
      <w:r w:rsidRPr="00606EA6">
        <w:rPr>
          <w:rFonts w:cs="Arial"/>
          <w:sz w:val="20"/>
          <w:szCs w:val="20"/>
        </w:rPr>
        <w:t>Ther</w:t>
      </w:r>
      <w:proofErr w:type="spellEnd"/>
      <w:r w:rsidRPr="00606EA6">
        <w:rPr>
          <w:rFonts w:cs="Arial"/>
          <w:sz w:val="20"/>
          <w:szCs w:val="20"/>
        </w:rPr>
        <w:t xml:space="preserve">. 76(5):428-40. </w:t>
      </w:r>
      <w:r w:rsidR="00606EA6">
        <w:rPr>
          <w:rFonts w:cs="Arial"/>
          <w:sz w:val="20"/>
          <w:szCs w:val="20"/>
        </w:rPr>
        <w:br w:type="page"/>
      </w:r>
    </w:p>
    <w:p w14:paraId="7B419512" w14:textId="702B7EE4" w:rsidR="007F6285" w:rsidRPr="00606EA6" w:rsidRDefault="007F6285" w:rsidP="007F6285">
      <w:pPr>
        <w:rPr>
          <w:rFonts w:cs="Arial"/>
          <w:sz w:val="20"/>
          <w:szCs w:val="20"/>
        </w:rPr>
      </w:pPr>
      <w:r w:rsidRPr="00606EA6">
        <w:rPr>
          <w:rFonts w:cs="Arial"/>
          <w:sz w:val="20"/>
          <w:szCs w:val="20"/>
        </w:rPr>
        <w:lastRenderedPageBreak/>
        <w:t xml:space="preserve">Haller CA, </w:t>
      </w:r>
      <w:proofErr w:type="spellStart"/>
      <w:r w:rsidRPr="00606EA6">
        <w:rPr>
          <w:rFonts w:cs="Arial"/>
          <w:sz w:val="20"/>
          <w:szCs w:val="20"/>
        </w:rPr>
        <w:t>Benowitz</w:t>
      </w:r>
      <w:proofErr w:type="spellEnd"/>
      <w:r w:rsidRPr="00606EA6">
        <w:rPr>
          <w:rFonts w:cs="Arial"/>
          <w:sz w:val="20"/>
          <w:szCs w:val="20"/>
        </w:rPr>
        <w:t xml:space="preserve"> NL, Jacob P (2005) Hemodynamic effects of ephedra-free weight-loss supplements in humans. </w:t>
      </w:r>
      <w:proofErr w:type="gramStart"/>
      <w:r w:rsidRPr="00606EA6">
        <w:rPr>
          <w:rFonts w:cs="Arial"/>
          <w:sz w:val="20"/>
          <w:szCs w:val="20"/>
        </w:rPr>
        <w:t>Am</w:t>
      </w:r>
      <w:proofErr w:type="gramEnd"/>
      <w:r w:rsidRPr="00606EA6">
        <w:rPr>
          <w:rFonts w:cs="Arial"/>
          <w:sz w:val="20"/>
          <w:szCs w:val="20"/>
        </w:rPr>
        <w:t xml:space="preserve"> J Med. 118(9):998-1003.</w:t>
      </w:r>
    </w:p>
    <w:p w14:paraId="7DE91BE3" w14:textId="77777777" w:rsidR="00D02CA1" w:rsidRPr="00606EA6" w:rsidRDefault="00D02CA1" w:rsidP="00085B19">
      <w:pPr>
        <w:rPr>
          <w:rFonts w:cs="Arial"/>
          <w:sz w:val="20"/>
          <w:szCs w:val="20"/>
        </w:rPr>
      </w:pPr>
    </w:p>
    <w:p w14:paraId="632CA135" w14:textId="6767BDD2" w:rsidR="000F6F5F" w:rsidRPr="00606EA6" w:rsidRDefault="000F6F5F" w:rsidP="000F6F5F">
      <w:pPr>
        <w:rPr>
          <w:rFonts w:cs="Arial"/>
          <w:sz w:val="20"/>
          <w:szCs w:val="20"/>
        </w:rPr>
      </w:pPr>
      <w:r w:rsidRPr="00606EA6">
        <w:rPr>
          <w:rFonts w:cs="Arial"/>
          <w:sz w:val="20"/>
          <w:szCs w:val="20"/>
        </w:rPr>
        <w:t xml:space="preserve">Hansen KJ, </w:t>
      </w:r>
      <w:proofErr w:type="spellStart"/>
      <w:r w:rsidRPr="00606EA6">
        <w:rPr>
          <w:rFonts w:cs="Arial"/>
          <w:sz w:val="20"/>
          <w:szCs w:val="20"/>
        </w:rPr>
        <w:t>Juhl</w:t>
      </w:r>
      <w:proofErr w:type="spellEnd"/>
      <w:r w:rsidRPr="00606EA6">
        <w:rPr>
          <w:rFonts w:cs="Arial"/>
          <w:sz w:val="20"/>
          <w:szCs w:val="20"/>
        </w:rPr>
        <w:t xml:space="preserve"> F</w:t>
      </w:r>
      <w:r w:rsidR="00652EEE" w:rsidRPr="00606EA6">
        <w:rPr>
          <w:rFonts w:cs="Arial"/>
          <w:sz w:val="20"/>
          <w:szCs w:val="20"/>
        </w:rPr>
        <w:t xml:space="preserve"> (1965) </w:t>
      </w:r>
      <w:proofErr w:type="spellStart"/>
      <w:r w:rsidRPr="00606EA6">
        <w:rPr>
          <w:rFonts w:cs="Arial"/>
          <w:sz w:val="20"/>
          <w:szCs w:val="20"/>
        </w:rPr>
        <w:t>Sympatol</w:t>
      </w:r>
      <w:proofErr w:type="spellEnd"/>
      <w:r w:rsidRPr="00606EA6">
        <w:rPr>
          <w:rFonts w:cs="Arial"/>
          <w:sz w:val="20"/>
          <w:szCs w:val="20"/>
        </w:rPr>
        <w:t xml:space="preserve">. </w:t>
      </w:r>
      <w:proofErr w:type="gramStart"/>
      <w:r w:rsidRPr="00606EA6">
        <w:rPr>
          <w:rFonts w:cs="Arial"/>
          <w:sz w:val="20"/>
          <w:szCs w:val="20"/>
        </w:rPr>
        <w:t>An oral drug with circulatory action.</w:t>
      </w:r>
      <w:proofErr w:type="gramEnd"/>
      <w:r w:rsidRPr="00606EA6">
        <w:rPr>
          <w:rFonts w:cs="Arial"/>
          <w:sz w:val="20"/>
          <w:szCs w:val="20"/>
        </w:rPr>
        <w:t xml:space="preserve"> </w:t>
      </w:r>
      <w:proofErr w:type="gramStart"/>
      <w:r w:rsidRPr="00606EA6">
        <w:rPr>
          <w:rFonts w:cs="Arial"/>
          <w:sz w:val="20"/>
          <w:szCs w:val="20"/>
        </w:rPr>
        <w:t xml:space="preserve">Internist </w:t>
      </w:r>
      <w:proofErr w:type="spellStart"/>
      <w:r w:rsidRPr="00606EA6">
        <w:rPr>
          <w:rFonts w:cs="Arial"/>
          <w:sz w:val="20"/>
          <w:szCs w:val="20"/>
        </w:rPr>
        <w:t>Prax</w:t>
      </w:r>
      <w:proofErr w:type="spellEnd"/>
      <w:r w:rsidRPr="00606EA6">
        <w:rPr>
          <w:rFonts w:cs="Arial"/>
          <w:sz w:val="20"/>
          <w:szCs w:val="20"/>
        </w:rPr>
        <w:t>.</w:t>
      </w:r>
      <w:proofErr w:type="gramEnd"/>
      <w:r w:rsidRPr="00606EA6">
        <w:rPr>
          <w:rFonts w:cs="Arial"/>
          <w:sz w:val="20"/>
          <w:szCs w:val="20"/>
        </w:rPr>
        <w:t xml:space="preserve"> 5:164-7. [Article in German]</w:t>
      </w:r>
    </w:p>
    <w:p w14:paraId="192FD667" w14:textId="77777777" w:rsidR="00652EEE" w:rsidRPr="00606EA6" w:rsidRDefault="00652EEE" w:rsidP="001C47DB">
      <w:pPr>
        <w:rPr>
          <w:rFonts w:cs="Arial"/>
          <w:sz w:val="20"/>
          <w:szCs w:val="20"/>
        </w:rPr>
      </w:pPr>
    </w:p>
    <w:p w14:paraId="6ED21AC7" w14:textId="23A47871" w:rsidR="001C47DB" w:rsidRPr="00606EA6" w:rsidRDefault="001C47DB" w:rsidP="001C47DB">
      <w:pPr>
        <w:rPr>
          <w:rFonts w:cs="Arial"/>
          <w:sz w:val="20"/>
          <w:szCs w:val="20"/>
        </w:rPr>
      </w:pPr>
      <w:proofErr w:type="gramStart"/>
      <w:r w:rsidRPr="00606EA6">
        <w:rPr>
          <w:rFonts w:cs="Arial"/>
          <w:sz w:val="20"/>
          <w:szCs w:val="20"/>
        </w:rPr>
        <w:t xml:space="preserve">Hansen DK, </w:t>
      </w:r>
      <w:proofErr w:type="spellStart"/>
      <w:r w:rsidRPr="00606EA6">
        <w:rPr>
          <w:rFonts w:cs="Arial"/>
          <w:sz w:val="20"/>
          <w:szCs w:val="20"/>
        </w:rPr>
        <w:t>Juliar</w:t>
      </w:r>
      <w:proofErr w:type="spellEnd"/>
      <w:r w:rsidRPr="00606EA6">
        <w:rPr>
          <w:rFonts w:cs="Arial"/>
          <w:sz w:val="20"/>
          <w:szCs w:val="20"/>
        </w:rPr>
        <w:t xml:space="preserve"> BE, White GE, </w:t>
      </w:r>
      <w:proofErr w:type="spellStart"/>
      <w:r w:rsidRPr="00606EA6">
        <w:rPr>
          <w:rFonts w:cs="Arial"/>
          <w:sz w:val="20"/>
          <w:szCs w:val="20"/>
        </w:rPr>
        <w:t>Pellicore</w:t>
      </w:r>
      <w:proofErr w:type="spellEnd"/>
      <w:r w:rsidRPr="00606EA6">
        <w:rPr>
          <w:rFonts w:cs="Arial"/>
          <w:sz w:val="20"/>
          <w:szCs w:val="20"/>
        </w:rPr>
        <w:t xml:space="preserve"> LS (2011) Developmental toxicity </w:t>
      </w:r>
      <w:r w:rsidRPr="00606EA6">
        <w:rPr>
          <w:rFonts w:cs="Arial"/>
          <w:i/>
          <w:sz w:val="20"/>
          <w:szCs w:val="20"/>
        </w:rPr>
        <w:t xml:space="preserve">of Citrus </w:t>
      </w:r>
      <w:proofErr w:type="spellStart"/>
      <w:r w:rsidRPr="00606EA6">
        <w:rPr>
          <w:rFonts w:cs="Arial"/>
          <w:i/>
          <w:sz w:val="20"/>
          <w:szCs w:val="20"/>
        </w:rPr>
        <w:t>aurantium</w:t>
      </w:r>
      <w:proofErr w:type="spellEnd"/>
      <w:r w:rsidRPr="00606EA6">
        <w:rPr>
          <w:rFonts w:cs="Arial"/>
          <w:sz w:val="20"/>
          <w:szCs w:val="20"/>
        </w:rPr>
        <w:t xml:space="preserve"> in rats.</w:t>
      </w:r>
      <w:proofErr w:type="gramEnd"/>
      <w:r w:rsidRPr="00606EA6">
        <w:rPr>
          <w:rFonts w:cs="Arial"/>
          <w:sz w:val="20"/>
          <w:szCs w:val="20"/>
        </w:rPr>
        <w:t xml:space="preserve"> </w:t>
      </w:r>
      <w:proofErr w:type="gramStart"/>
      <w:r w:rsidRPr="00606EA6">
        <w:rPr>
          <w:rFonts w:cs="Arial"/>
          <w:sz w:val="20"/>
          <w:szCs w:val="20"/>
        </w:rPr>
        <w:t xml:space="preserve">Birth Defects Res B Dev </w:t>
      </w:r>
      <w:proofErr w:type="spellStart"/>
      <w:r w:rsidRPr="00606EA6">
        <w:rPr>
          <w:rFonts w:cs="Arial"/>
          <w:sz w:val="20"/>
          <w:szCs w:val="20"/>
        </w:rPr>
        <w:t>Reprod</w:t>
      </w:r>
      <w:proofErr w:type="spellEnd"/>
      <w:r w:rsidRPr="00606EA6">
        <w:rPr>
          <w:rFonts w:cs="Arial"/>
          <w:sz w:val="20"/>
          <w:szCs w:val="20"/>
        </w:rPr>
        <w:t xml:space="preserve"> </w:t>
      </w:r>
      <w:proofErr w:type="spellStart"/>
      <w:r w:rsidRPr="00606EA6">
        <w:rPr>
          <w:rFonts w:cs="Arial"/>
          <w:sz w:val="20"/>
          <w:szCs w:val="20"/>
        </w:rPr>
        <w:t>Toxicol</w:t>
      </w:r>
      <w:proofErr w:type="spellEnd"/>
      <w:r w:rsidRPr="00606EA6">
        <w:rPr>
          <w:rFonts w:cs="Arial"/>
          <w:sz w:val="20"/>
          <w:szCs w:val="20"/>
        </w:rPr>
        <w:t>.</w:t>
      </w:r>
      <w:proofErr w:type="gramEnd"/>
      <w:r w:rsidRPr="00606EA6">
        <w:rPr>
          <w:rFonts w:cs="Arial"/>
          <w:sz w:val="20"/>
          <w:szCs w:val="20"/>
        </w:rPr>
        <w:t xml:space="preserve"> 92(3):216-23.</w:t>
      </w:r>
    </w:p>
    <w:p w14:paraId="27C61EA7" w14:textId="77777777" w:rsidR="00936038" w:rsidRPr="00606EA6" w:rsidRDefault="00936038" w:rsidP="00936038">
      <w:pPr>
        <w:rPr>
          <w:rFonts w:cs="Arial"/>
          <w:sz w:val="20"/>
          <w:szCs w:val="20"/>
        </w:rPr>
      </w:pPr>
    </w:p>
    <w:p w14:paraId="20A9C209" w14:textId="61E977ED" w:rsidR="00936038" w:rsidRPr="00606EA6" w:rsidRDefault="00936038" w:rsidP="00936038">
      <w:pPr>
        <w:rPr>
          <w:rFonts w:cs="Arial"/>
          <w:sz w:val="20"/>
          <w:szCs w:val="20"/>
        </w:rPr>
      </w:pPr>
      <w:r w:rsidRPr="00606EA6">
        <w:rPr>
          <w:rFonts w:cs="Arial"/>
          <w:sz w:val="20"/>
          <w:szCs w:val="20"/>
        </w:rPr>
        <w:t xml:space="preserve">Hansen DK, George NI, White GE, </w:t>
      </w:r>
      <w:proofErr w:type="spellStart"/>
      <w:r w:rsidRPr="00606EA6">
        <w:rPr>
          <w:rFonts w:cs="Arial"/>
          <w:sz w:val="20"/>
          <w:szCs w:val="20"/>
        </w:rPr>
        <w:t>Pellicore</w:t>
      </w:r>
      <w:proofErr w:type="spellEnd"/>
      <w:r w:rsidRPr="00606EA6">
        <w:rPr>
          <w:rFonts w:cs="Arial"/>
          <w:sz w:val="20"/>
          <w:szCs w:val="20"/>
        </w:rPr>
        <w:t xml:space="preserve"> LS, Abdel-Rahman A, Fabricant D (2012) Physiological effects following administration of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for 28 days in rats. </w:t>
      </w:r>
      <w:proofErr w:type="spellStart"/>
      <w:r w:rsidRPr="00606EA6">
        <w:rPr>
          <w:rFonts w:cs="Arial"/>
          <w:sz w:val="20"/>
          <w:szCs w:val="20"/>
        </w:rPr>
        <w:t>Toxicol</w:t>
      </w:r>
      <w:proofErr w:type="spellEnd"/>
      <w:r w:rsidRPr="00606EA6">
        <w:rPr>
          <w:rFonts w:cs="Arial"/>
          <w:sz w:val="20"/>
          <w:szCs w:val="20"/>
        </w:rPr>
        <w:t xml:space="preserve"> </w:t>
      </w:r>
      <w:proofErr w:type="spellStart"/>
      <w:r w:rsidRPr="00606EA6">
        <w:rPr>
          <w:rFonts w:cs="Arial"/>
          <w:sz w:val="20"/>
          <w:szCs w:val="20"/>
        </w:rPr>
        <w:t>Appl</w:t>
      </w:r>
      <w:proofErr w:type="spellEnd"/>
      <w:r w:rsidRPr="00606EA6">
        <w:rPr>
          <w:rFonts w:cs="Arial"/>
          <w:sz w:val="20"/>
          <w:szCs w:val="20"/>
        </w:rPr>
        <w:t xml:space="preserve"> </w:t>
      </w:r>
      <w:proofErr w:type="spellStart"/>
      <w:r w:rsidRPr="00606EA6">
        <w:rPr>
          <w:rFonts w:cs="Arial"/>
          <w:sz w:val="20"/>
          <w:szCs w:val="20"/>
        </w:rPr>
        <w:t>Pharmacol</w:t>
      </w:r>
      <w:proofErr w:type="spellEnd"/>
      <w:r w:rsidRPr="00606EA6">
        <w:rPr>
          <w:rFonts w:cs="Arial"/>
          <w:sz w:val="20"/>
          <w:szCs w:val="20"/>
        </w:rPr>
        <w:t>. 261(3):236-47.</w:t>
      </w:r>
    </w:p>
    <w:p w14:paraId="36560787" w14:textId="77777777" w:rsidR="00604A0B" w:rsidRPr="00606EA6" w:rsidRDefault="00604A0B" w:rsidP="00936038">
      <w:pPr>
        <w:rPr>
          <w:rFonts w:cs="Arial"/>
          <w:sz w:val="20"/>
          <w:szCs w:val="20"/>
        </w:rPr>
      </w:pPr>
    </w:p>
    <w:p w14:paraId="71C402CD" w14:textId="5115A9F4" w:rsidR="000267CA" w:rsidRPr="00606EA6" w:rsidRDefault="00AA029E" w:rsidP="000267CA">
      <w:pPr>
        <w:rPr>
          <w:rFonts w:cs="Arial"/>
          <w:sz w:val="20"/>
          <w:szCs w:val="20"/>
        </w:rPr>
      </w:pPr>
      <w:r w:rsidRPr="00606EA6">
        <w:rPr>
          <w:rFonts w:cs="Arial"/>
          <w:sz w:val="20"/>
          <w:szCs w:val="20"/>
        </w:rPr>
        <w:t>Hansen DK</w:t>
      </w:r>
      <w:r w:rsidR="000267CA" w:rsidRPr="00606EA6">
        <w:rPr>
          <w:rFonts w:cs="Arial"/>
          <w:sz w:val="20"/>
          <w:szCs w:val="20"/>
        </w:rPr>
        <w:t xml:space="preserve">, George NI, White GE, Abdel-Rahman A, </w:t>
      </w:r>
      <w:proofErr w:type="spellStart"/>
      <w:r w:rsidR="000267CA" w:rsidRPr="00606EA6">
        <w:rPr>
          <w:rFonts w:cs="Arial"/>
          <w:sz w:val="20"/>
          <w:szCs w:val="20"/>
        </w:rPr>
        <w:t>Pellicore</w:t>
      </w:r>
      <w:proofErr w:type="spellEnd"/>
      <w:r w:rsidR="000267CA" w:rsidRPr="00606EA6">
        <w:rPr>
          <w:rFonts w:cs="Arial"/>
          <w:sz w:val="20"/>
          <w:szCs w:val="20"/>
        </w:rPr>
        <w:t xml:space="preserve"> LS, Fabricant D (2013) </w:t>
      </w:r>
      <w:proofErr w:type="gramStart"/>
      <w:r w:rsidR="000267CA" w:rsidRPr="00606EA6">
        <w:rPr>
          <w:rFonts w:cs="Arial"/>
          <w:sz w:val="20"/>
          <w:szCs w:val="20"/>
        </w:rPr>
        <w:t>Cardiovascular</w:t>
      </w:r>
      <w:proofErr w:type="gramEnd"/>
      <w:r w:rsidR="000267CA" w:rsidRPr="00606EA6">
        <w:rPr>
          <w:rFonts w:cs="Arial"/>
          <w:sz w:val="20"/>
          <w:szCs w:val="20"/>
        </w:rPr>
        <w:t xml:space="preserve"> toxicity of </w:t>
      </w:r>
      <w:r w:rsidR="000267CA" w:rsidRPr="00606EA6">
        <w:rPr>
          <w:rFonts w:cs="Arial"/>
          <w:i/>
          <w:sz w:val="20"/>
          <w:szCs w:val="20"/>
        </w:rPr>
        <w:t xml:space="preserve">Citrus </w:t>
      </w:r>
      <w:proofErr w:type="spellStart"/>
      <w:r w:rsidR="000267CA" w:rsidRPr="00606EA6">
        <w:rPr>
          <w:rFonts w:cs="Arial"/>
          <w:i/>
          <w:sz w:val="20"/>
          <w:szCs w:val="20"/>
        </w:rPr>
        <w:t>aurantium</w:t>
      </w:r>
      <w:proofErr w:type="spellEnd"/>
      <w:r w:rsidR="000267CA" w:rsidRPr="00606EA6">
        <w:rPr>
          <w:rFonts w:cs="Arial"/>
          <w:sz w:val="20"/>
          <w:szCs w:val="20"/>
        </w:rPr>
        <w:t xml:space="preserve"> in exercised rats. </w:t>
      </w:r>
      <w:proofErr w:type="spellStart"/>
      <w:r w:rsidR="000267CA" w:rsidRPr="00606EA6">
        <w:rPr>
          <w:rFonts w:cs="Arial"/>
          <w:sz w:val="20"/>
          <w:szCs w:val="20"/>
        </w:rPr>
        <w:t>Cardiovasc</w:t>
      </w:r>
      <w:proofErr w:type="spellEnd"/>
      <w:r w:rsidR="000267CA" w:rsidRPr="00606EA6">
        <w:rPr>
          <w:rFonts w:cs="Arial"/>
          <w:sz w:val="20"/>
          <w:szCs w:val="20"/>
        </w:rPr>
        <w:t xml:space="preserve"> </w:t>
      </w:r>
      <w:proofErr w:type="spellStart"/>
      <w:r w:rsidR="000267CA" w:rsidRPr="00606EA6">
        <w:rPr>
          <w:rFonts w:cs="Arial"/>
          <w:sz w:val="20"/>
          <w:szCs w:val="20"/>
        </w:rPr>
        <w:t>Toxicol</w:t>
      </w:r>
      <w:proofErr w:type="spellEnd"/>
      <w:r w:rsidR="000267CA" w:rsidRPr="00606EA6">
        <w:rPr>
          <w:rFonts w:cs="Arial"/>
          <w:sz w:val="20"/>
          <w:szCs w:val="20"/>
        </w:rPr>
        <w:t>. 13(3):208-19.</w:t>
      </w:r>
    </w:p>
    <w:p w14:paraId="72B36888" w14:textId="5B24AB49" w:rsidR="00B43121" w:rsidRPr="00606EA6" w:rsidRDefault="00B43121" w:rsidP="00B43121">
      <w:pPr>
        <w:rPr>
          <w:rFonts w:cs="Arial"/>
          <w:sz w:val="20"/>
          <w:szCs w:val="20"/>
        </w:rPr>
      </w:pPr>
    </w:p>
    <w:p w14:paraId="05E783DD" w14:textId="4CB87E98" w:rsidR="00B43121" w:rsidRPr="00606EA6" w:rsidRDefault="00B43121" w:rsidP="00B43121">
      <w:pPr>
        <w:rPr>
          <w:rFonts w:cs="Arial"/>
          <w:sz w:val="20"/>
          <w:szCs w:val="20"/>
        </w:rPr>
      </w:pPr>
      <w:proofErr w:type="spellStart"/>
      <w:r w:rsidRPr="00606EA6">
        <w:rPr>
          <w:rFonts w:cs="Arial"/>
          <w:sz w:val="20"/>
          <w:szCs w:val="20"/>
        </w:rPr>
        <w:t>Hengstmann</w:t>
      </w:r>
      <w:proofErr w:type="spellEnd"/>
      <w:r w:rsidRPr="00606EA6">
        <w:rPr>
          <w:rFonts w:cs="Arial"/>
          <w:sz w:val="20"/>
          <w:szCs w:val="20"/>
        </w:rPr>
        <w:t xml:space="preserve"> JH, </w:t>
      </w:r>
      <w:proofErr w:type="spellStart"/>
      <w:r w:rsidRPr="00606EA6">
        <w:rPr>
          <w:rFonts w:cs="Arial"/>
          <w:sz w:val="20"/>
          <w:szCs w:val="20"/>
        </w:rPr>
        <w:t>Aulepp</w:t>
      </w:r>
      <w:proofErr w:type="spellEnd"/>
      <w:r w:rsidRPr="00606EA6">
        <w:rPr>
          <w:rFonts w:cs="Arial"/>
          <w:sz w:val="20"/>
          <w:szCs w:val="20"/>
        </w:rPr>
        <w:t xml:space="preserve"> H (1978) Pharmacokinetics and metabolism of </w:t>
      </w:r>
      <w:r w:rsidRPr="00606EA6">
        <w:rPr>
          <w:rFonts w:cs="Arial"/>
          <w:sz w:val="20"/>
          <w:szCs w:val="20"/>
          <w:vertAlign w:val="superscript"/>
        </w:rPr>
        <w:t>3</w:t>
      </w:r>
      <w:r w:rsidRPr="00606EA6">
        <w:rPr>
          <w:rFonts w:cs="Arial"/>
          <w:sz w:val="20"/>
          <w:szCs w:val="20"/>
        </w:rPr>
        <w:t xml:space="preserve">H-synephrine. </w:t>
      </w:r>
      <w:proofErr w:type="spellStart"/>
      <w:proofErr w:type="gramStart"/>
      <w:r w:rsidRPr="00606EA6">
        <w:rPr>
          <w:rFonts w:cs="Arial"/>
          <w:sz w:val="20"/>
          <w:szCs w:val="20"/>
        </w:rPr>
        <w:t>Arzneimittelforschung</w:t>
      </w:r>
      <w:proofErr w:type="spellEnd"/>
      <w:r w:rsidRPr="00606EA6">
        <w:rPr>
          <w:rFonts w:cs="Arial"/>
          <w:sz w:val="20"/>
          <w:szCs w:val="20"/>
        </w:rPr>
        <w:t>.</w:t>
      </w:r>
      <w:proofErr w:type="gramEnd"/>
      <w:r w:rsidRPr="00606EA6">
        <w:rPr>
          <w:rFonts w:cs="Arial"/>
          <w:sz w:val="20"/>
          <w:szCs w:val="20"/>
        </w:rPr>
        <w:t xml:space="preserve"> 28(12):2326-31. [Article in German]</w:t>
      </w:r>
    </w:p>
    <w:p w14:paraId="6B84B7EF" w14:textId="77777777" w:rsidR="00652EEE" w:rsidRPr="00606EA6" w:rsidRDefault="00652EEE" w:rsidP="005C061E">
      <w:pPr>
        <w:rPr>
          <w:rFonts w:cs="Arial"/>
          <w:sz w:val="20"/>
          <w:szCs w:val="20"/>
        </w:rPr>
      </w:pPr>
    </w:p>
    <w:p w14:paraId="64B477BE" w14:textId="561FE738" w:rsidR="000B23E6" w:rsidRPr="00606EA6" w:rsidRDefault="000B23E6" w:rsidP="005C061E">
      <w:pPr>
        <w:rPr>
          <w:rFonts w:cs="Arial"/>
          <w:sz w:val="20"/>
          <w:szCs w:val="20"/>
        </w:rPr>
      </w:pPr>
      <w:proofErr w:type="spellStart"/>
      <w:proofErr w:type="gramStart"/>
      <w:r w:rsidRPr="00606EA6">
        <w:rPr>
          <w:rFonts w:cs="Arial"/>
          <w:sz w:val="20"/>
          <w:szCs w:val="20"/>
        </w:rPr>
        <w:t>Hengstmann</w:t>
      </w:r>
      <w:proofErr w:type="spellEnd"/>
      <w:r w:rsidRPr="00606EA6">
        <w:rPr>
          <w:rFonts w:cs="Arial"/>
          <w:sz w:val="20"/>
          <w:szCs w:val="20"/>
        </w:rPr>
        <w:t xml:space="preserve"> JH (1983) </w:t>
      </w:r>
      <w:proofErr w:type="spellStart"/>
      <w:r w:rsidRPr="00606EA6">
        <w:rPr>
          <w:rFonts w:cs="Arial"/>
          <w:sz w:val="20"/>
          <w:szCs w:val="20"/>
        </w:rPr>
        <w:t>Problematik</w:t>
      </w:r>
      <w:proofErr w:type="spellEnd"/>
      <w:r w:rsidRPr="00606EA6">
        <w:rPr>
          <w:rFonts w:cs="Arial"/>
          <w:sz w:val="20"/>
          <w:szCs w:val="20"/>
        </w:rPr>
        <w:t xml:space="preserve"> der </w:t>
      </w:r>
      <w:proofErr w:type="spellStart"/>
      <w:r w:rsidRPr="00606EA6">
        <w:rPr>
          <w:rFonts w:cs="Arial"/>
          <w:sz w:val="20"/>
          <w:szCs w:val="20"/>
        </w:rPr>
        <w:t>medikamentösen</w:t>
      </w:r>
      <w:proofErr w:type="spellEnd"/>
      <w:r w:rsidRPr="00606EA6">
        <w:rPr>
          <w:rFonts w:cs="Arial"/>
          <w:sz w:val="20"/>
          <w:szCs w:val="20"/>
        </w:rPr>
        <w:t xml:space="preserve"> </w:t>
      </w:r>
      <w:proofErr w:type="spellStart"/>
      <w:r w:rsidRPr="00606EA6">
        <w:rPr>
          <w:rFonts w:cs="Arial"/>
          <w:sz w:val="20"/>
          <w:szCs w:val="20"/>
        </w:rPr>
        <w:t>Therapie</w:t>
      </w:r>
      <w:proofErr w:type="spellEnd"/>
      <w:r w:rsidRPr="00606EA6">
        <w:rPr>
          <w:rFonts w:cs="Arial"/>
          <w:sz w:val="20"/>
          <w:szCs w:val="20"/>
        </w:rPr>
        <w:t xml:space="preserve"> des </w:t>
      </w:r>
      <w:proofErr w:type="spellStart"/>
      <w:r w:rsidRPr="00606EA6">
        <w:rPr>
          <w:rFonts w:cs="Arial"/>
          <w:sz w:val="20"/>
          <w:szCs w:val="20"/>
        </w:rPr>
        <w:t>niedrigen</w:t>
      </w:r>
      <w:proofErr w:type="spellEnd"/>
      <w:r w:rsidRPr="00606EA6">
        <w:rPr>
          <w:rFonts w:cs="Arial"/>
          <w:sz w:val="20"/>
          <w:szCs w:val="20"/>
        </w:rPr>
        <w:t xml:space="preserve"> </w:t>
      </w:r>
      <w:proofErr w:type="spellStart"/>
      <w:r w:rsidRPr="00606EA6">
        <w:rPr>
          <w:rFonts w:cs="Arial"/>
          <w:sz w:val="20"/>
          <w:szCs w:val="20"/>
        </w:rPr>
        <w:t>Blutdrucks</w:t>
      </w:r>
      <w:proofErr w:type="spellEnd"/>
      <w:r w:rsidRPr="00606EA6">
        <w:rPr>
          <w:rFonts w:cs="Arial"/>
          <w:sz w:val="20"/>
          <w:szCs w:val="20"/>
        </w:rPr>
        <w:t>.</w:t>
      </w:r>
      <w:proofErr w:type="gramEnd"/>
      <w:r w:rsidRPr="00606EA6">
        <w:rPr>
          <w:rFonts w:cs="Arial"/>
          <w:sz w:val="20"/>
          <w:szCs w:val="20"/>
        </w:rPr>
        <w:t xml:space="preserve"> </w:t>
      </w:r>
      <w:proofErr w:type="spellStart"/>
      <w:r w:rsidRPr="00606EA6">
        <w:rPr>
          <w:rFonts w:cs="Arial"/>
          <w:iCs/>
          <w:sz w:val="20"/>
          <w:szCs w:val="20"/>
        </w:rPr>
        <w:t>Therapiewoche</w:t>
      </w:r>
      <w:proofErr w:type="spellEnd"/>
      <w:r w:rsidRPr="00606EA6">
        <w:rPr>
          <w:rFonts w:cs="Arial"/>
          <w:iCs/>
          <w:sz w:val="20"/>
          <w:szCs w:val="20"/>
        </w:rPr>
        <w:t>,</w:t>
      </w:r>
      <w:r w:rsidRPr="00606EA6">
        <w:rPr>
          <w:rFonts w:cs="Arial"/>
          <w:sz w:val="20"/>
          <w:szCs w:val="20"/>
        </w:rPr>
        <w:t xml:space="preserve"> </w:t>
      </w:r>
      <w:r w:rsidRPr="00606EA6">
        <w:rPr>
          <w:rFonts w:cs="Arial"/>
          <w:bCs/>
          <w:sz w:val="20"/>
          <w:szCs w:val="20"/>
        </w:rPr>
        <w:t>33</w:t>
      </w:r>
      <w:r w:rsidRPr="00606EA6">
        <w:rPr>
          <w:rFonts w:cs="Arial"/>
          <w:sz w:val="20"/>
          <w:szCs w:val="20"/>
        </w:rPr>
        <w:t>:29.</w:t>
      </w:r>
    </w:p>
    <w:p w14:paraId="27761E45" w14:textId="77777777" w:rsidR="000B23E6" w:rsidRPr="00606EA6" w:rsidRDefault="000B23E6" w:rsidP="005C061E">
      <w:pPr>
        <w:rPr>
          <w:rFonts w:cs="Arial"/>
          <w:sz w:val="20"/>
          <w:szCs w:val="20"/>
        </w:rPr>
      </w:pPr>
    </w:p>
    <w:p w14:paraId="771D2B89" w14:textId="136D843B" w:rsidR="005C061E" w:rsidRPr="00606EA6" w:rsidRDefault="005C061E" w:rsidP="005C061E">
      <w:pPr>
        <w:rPr>
          <w:rFonts w:cs="Arial"/>
          <w:sz w:val="20"/>
          <w:szCs w:val="20"/>
        </w:rPr>
      </w:pPr>
      <w:r w:rsidRPr="00606EA6">
        <w:rPr>
          <w:rFonts w:cs="Arial"/>
          <w:sz w:val="20"/>
          <w:szCs w:val="20"/>
        </w:rPr>
        <w:t xml:space="preserve">Holmes RO, </w:t>
      </w:r>
      <w:proofErr w:type="spellStart"/>
      <w:r w:rsidRPr="00606EA6">
        <w:rPr>
          <w:rFonts w:cs="Arial"/>
          <w:sz w:val="20"/>
          <w:szCs w:val="20"/>
        </w:rPr>
        <w:t>Tavee</w:t>
      </w:r>
      <w:proofErr w:type="spellEnd"/>
      <w:r w:rsidRPr="00606EA6">
        <w:rPr>
          <w:rFonts w:cs="Arial"/>
          <w:sz w:val="20"/>
          <w:szCs w:val="20"/>
        </w:rPr>
        <w:t xml:space="preserve"> J (2008) Vasospasm and stroke attributable to ephedra-free </w:t>
      </w:r>
      <w:proofErr w:type="spellStart"/>
      <w:r w:rsidRPr="00606EA6">
        <w:rPr>
          <w:rFonts w:cs="Arial"/>
          <w:sz w:val="20"/>
          <w:szCs w:val="20"/>
        </w:rPr>
        <w:t>xenadrine</w:t>
      </w:r>
      <w:proofErr w:type="spellEnd"/>
      <w:r w:rsidRPr="00606EA6">
        <w:rPr>
          <w:rFonts w:cs="Arial"/>
          <w:sz w:val="20"/>
          <w:szCs w:val="20"/>
        </w:rPr>
        <w:t>: case report. Mil Med. 173(7):708-10.</w:t>
      </w:r>
    </w:p>
    <w:p w14:paraId="2328F13E" w14:textId="77777777" w:rsidR="0086188D" w:rsidRPr="00606EA6" w:rsidRDefault="0086188D" w:rsidP="0086188D">
      <w:pPr>
        <w:rPr>
          <w:rFonts w:cs="Arial"/>
          <w:sz w:val="20"/>
          <w:szCs w:val="20"/>
        </w:rPr>
      </w:pPr>
    </w:p>
    <w:p w14:paraId="6B191E64" w14:textId="77F3F598" w:rsidR="0086188D" w:rsidRPr="00606EA6" w:rsidRDefault="0086188D" w:rsidP="0086188D">
      <w:pPr>
        <w:rPr>
          <w:rFonts w:cs="Arial"/>
          <w:sz w:val="20"/>
          <w:szCs w:val="20"/>
        </w:rPr>
      </w:pPr>
      <w:r w:rsidRPr="00606EA6">
        <w:rPr>
          <w:rFonts w:cs="Arial"/>
          <w:sz w:val="20"/>
          <w:szCs w:val="20"/>
        </w:rPr>
        <w:t xml:space="preserve">Huang YT, Wang GF, Chen CF, Chen CC, Hong CY, Yang MC (1995) </w:t>
      </w:r>
      <w:proofErr w:type="spellStart"/>
      <w:r w:rsidRPr="00606EA6">
        <w:rPr>
          <w:rFonts w:cs="Arial"/>
          <w:sz w:val="20"/>
          <w:szCs w:val="20"/>
        </w:rPr>
        <w:t>Fructus</w:t>
      </w:r>
      <w:proofErr w:type="spellEnd"/>
      <w:r w:rsidRPr="00606EA6">
        <w:rPr>
          <w:rFonts w:cs="Arial"/>
          <w:sz w:val="20"/>
          <w:szCs w:val="20"/>
        </w:rPr>
        <w:t xml:space="preserve"> </w:t>
      </w:r>
      <w:proofErr w:type="spellStart"/>
      <w:r w:rsidRPr="00606EA6">
        <w:rPr>
          <w:rFonts w:cs="Arial"/>
          <w:sz w:val="20"/>
          <w:szCs w:val="20"/>
        </w:rPr>
        <w:t>aurantii</w:t>
      </w:r>
      <w:proofErr w:type="spellEnd"/>
      <w:r w:rsidRPr="00606EA6">
        <w:rPr>
          <w:rFonts w:cs="Arial"/>
          <w:sz w:val="20"/>
          <w:szCs w:val="20"/>
        </w:rPr>
        <w:t xml:space="preserve"> reduced portal pressure in portal hypertensive rats. Life Sci. 57(22):2011-20.</w:t>
      </w:r>
    </w:p>
    <w:p w14:paraId="17F4E40A" w14:textId="77777777" w:rsidR="00A0065C" w:rsidRPr="00606EA6" w:rsidRDefault="00A0065C" w:rsidP="005C061E">
      <w:pPr>
        <w:rPr>
          <w:rFonts w:cs="Arial"/>
          <w:sz w:val="20"/>
          <w:szCs w:val="20"/>
        </w:rPr>
      </w:pPr>
    </w:p>
    <w:p w14:paraId="7BF1DE1F" w14:textId="7292123D" w:rsidR="00D20EFE" w:rsidRPr="00606EA6" w:rsidRDefault="00D20EFE" w:rsidP="00D20EFE">
      <w:pPr>
        <w:rPr>
          <w:rFonts w:cs="Arial"/>
          <w:sz w:val="20"/>
          <w:szCs w:val="20"/>
        </w:rPr>
      </w:pPr>
      <w:r w:rsidRPr="00606EA6">
        <w:rPr>
          <w:rFonts w:cs="Arial"/>
          <w:sz w:val="20"/>
          <w:szCs w:val="20"/>
        </w:rPr>
        <w:t xml:space="preserve">Jordan R, </w:t>
      </w:r>
      <w:proofErr w:type="spellStart"/>
      <w:r w:rsidRPr="00606EA6">
        <w:rPr>
          <w:rFonts w:cs="Arial"/>
          <w:sz w:val="20"/>
          <w:szCs w:val="20"/>
        </w:rPr>
        <w:t>Midgley</w:t>
      </w:r>
      <w:proofErr w:type="spellEnd"/>
      <w:r w:rsidRPr="00606EA6">
        <w:rPr>
          <w:rFonts w:cs="Arial"/>
          <w:sz w:val="20"/>
          <w:szCs w:val="20"/>
        </w:rPr>
        <w:t xml:space="preserve"> JM, </w:t>
      </w:r>
      <w:proofErr w:type="spellStart"/>
      <w:r w:rsidRPr="00606EA6">
        <w:rPr>
          <w:rFonts w:cs="Arial"/>
          <w:sz w:val="20"/>
          <w:szCs w:val="20"/>
        </w:rPr>
        <w:t>Thonoor</w:t>
      </w:r>
      <w:proofErr w:type="spellEnd"/>
      <w:r w:rsidRPr="00606EA6">
        <w:rPr>
          <w:rFonts w:cs="Arial"/>
          <w:sz w:val="20"/>
          <w:szCs w:val="20"/>
        </w:rPr>
        <w:t xml:space="preserve"> CM, Williams CM (1987) Beta-adrenergic activities of </w:t>
      </w:r>
      <w:proofErr w:type="spellStart"/>
      <w:r w:rsidRPr="00606EA6">
        <w:rPr>
          <w:rFonts w:cs="Arial"/>
          <w:sz w:val="20"/>
          <w:szCs w:val="20"/>
        </w:rPr>
        <w:t>octopamine</w:t>
      </w:r>
      <w:proofErr w:type="spellEnd"/>
      <w:r w:rsidRPr="00606EA6">
        <w:rPr>
          <w:rFonts w:cs="Arial"/>
          <w:sz w:val="20"/>
          <w:szCs w:val="20"/>
        </w:rPr>
        <w:t xml:space="preserve"> and </w:t>
      </w:r>
      <w:proofErr w:type="spellStart"/>
      <w:r w:rsidRPr="00606EA6">
        <w:rPr>
          <w:rFonts w:cs="Arial"/>
          <w:sz w:val="20"/>
          <w:szCs w:val="20"/>
        </w:rPr>
        <w:t>synephrine</w:t>
      </w:r>
      <w:proofErr w:type="spellEnd"/>
      <w:r w:rsidRPr="00606EA6">
        <w:rPr>
          <w:rFonts w:cs="Arial"/>
          <w:sz w:val="20"/>
          <w:szCs w:val="20"/>
        </w:rPr>
        <w:t xml:space="preserve"> stereoisomers on guinea-pig atria and trach</w:t>
      </w:r>
      <w:r w:rsidR="008C0A96" w:rsidRPr="00606EA6">
        <w:rPr>
          <w:rFonts w:cs="Arial"/>
          <w:sz w:val="20"/>
          <w:szCs w:val="20"/>
        </w:rPr>
        <w:t xml:space="preserve">ea. </w:t>
      </w:r>
      <w:proofErr w:type="gramStart"/>
      <w:r w:rsidR="008C0A96" w:rsidRPr="00606EA6">
        <w:rPr>
          <w:rFonts w:cs="Arial"/>
          <w:sz w:val="20"/>
          <w:szCs w:val="20"/>
        </w:rPr>
        <w:t xml:space="preserve">J Pharm </w:t>
      </w:r>
      <w:proofErr w:type="spellStart"/>
      <w:r w:rsidR="008C0A96" w:rsidRPr="00606EA6">
        <w:rPr>
          <w:rFonts w:cs="Arial"/>
          <w:sz w:val="20"/>
          <w:szCs w:val="20"/>
        </w:rPr>
        <w:t>Pharmacol</w:t>
      </w:r>
      <w:proofErr w:type="spellEnd"/>
      <w:r w:rsidR="008C0A96" w:rsidRPr="00606EA6">
        <w:rPr>
          <w:rFonts w:cs="Arial"/>
          <w:sz w:val="20"/>
          <w:szCs w:val="20"/>
        </w:rPr>
        <w:t>.</w:t>
      </w:r>
      <w:proofErr w:type="gramEnd"/>
      <w:r w:rsidR="008C0A96" w:rsidRPr="00606EA6">
        <w:rPr>
          <w:rFonts w:cs="Arial"/>
          <w:sz w:val="20"/>
          <w:szCs w:val="20"/>
        </w:rPr>
        <w:t xml:space="preserve"> </w:t>
      </w:r>
      <w:r w:rsidRPr="00606EA6">
        <w:rPr>
          <w:rFonts w:cs="Arial"/>
          <w:sz w:val="20"/>
          <w:szCs w:val="20"/>
        </w:rPr>
        <w:t>39(9):752-754.</w:t>
      </w:r>
    </w:p>
    <w:p w14:paraId="0246632F" w14:textId="77777777" w:rsidR="00D20EFE" w:rsidRPr="00606EA6" w:rsidRDefault="00D20EFE" w:rsidP="00085B19">
      <w:pPr>
        <w:rPr>
          <w:rFonts w:cs="Arial"/>
          <w:sz w:val="20"/>
          <w:szCs w:val="20"/>
        </w:rPr>
      </w:pPr>
    </w:p>
    <w:p w14:paraId="48B78F29" w14:textId="59DF848B" w:rsidR="000267CA" w:rsidRPr="00606EA6" w:rsidRDefault="000267CA" w:rsidP="000267CA">
      <w:pPr>
        <w:rPr>
          <w:rFonts w:cs="Arial"/>
          <w:sz w:val="20"/>
          <w:szCs w:val="20"/>
        </w:rPr>
      </w:pPr>
      <w:proofErr w:type="spellStart"/>
      <w:r w:rsidRPr="00606EA6">
        <w:rPr>
          <w:rFonts w:cs="Arial"/>
          <w:sz w:val="20"/>
          <w:szCs w:val="20"/>
        </w:rPr>
        <w:t>Kaats</w:t>
      </w:r>
      <w:proofErr w:type="spellEnd"/>
      <w:r w:rsidRPr="00606EA6">
        <w:rPr>
          <w:rFonts w:cs="Arial"/>
          <w:sz w:val="20"/>
          <w:szCs w:val="20"/>
        </w:rPr>
        <w:t xml:space="preserve"> GR, Miller H, </w:t>
      </w:r>
      <w:proofErr w:type="spellStart"/>
      <w:r w:rsidRPr="00606EA6">
        <w:rPr>
          <w:rFonts w:cs="Arial"/>
          <w:sz w:val="20"/>
          <w:szCs w:val="20"/>
        </w:rPr>
        <w:t>Preuss</w:t>
      </w:r>
      <w:proofErr w:type="spellEnd"/>
      <w:r w:rsidRPr="00606EA6">
        <w:rPr>
          <w:rFonts w:cs="Arial"/>
          <w:sz w:val="20"/>
          <w:szCs w:val="20"/>
        </w:rPr>
        <w:t xml:space="preserve"> HG, </w:t>
      </w:r>
      <w:proofErr w:type="spellStart"/>
      <w:r w:rsidRPr="00606EA6">
        <w:rPr>
          <w:rFonts w:cs="Arial"/>
          <w:sz w:val="20"/>
          <w:szCs w:val="20"/>
        </w:rPr>
        <w:t>Stohs</w:t>
      </w:r>
      <w:proofErr w:type="spellEnd"/>
      <w:r w:rsidRPr="00606EA6">
        <w:rPr>
          <w:rFonts w:cs="Arial"/>
          <w:sz w:val="20"/>
          <w:szCs w:val="20"/>
        </w:rPr>
        <w:t xml:space="preserve"> SJ (2013) A 60-day double-blind, placebo-controlled safety study involving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(bitter orange) extract. </w:t>
      </w:r>
      <w:proofErr w:type="gramStart"/>
      <w:r w:rsidRPr="00606EA6">
        <w:rPr>
          <w:rFonts w:cs="Arial"/>
          <w:sz w:val="20"/>
          <w:szCs w:val="20"/>
        </w:rPr>
        <w:t xml:space="preserve">Food </w:t>
      </w:r>
      <w:proofErr w:type="spellStart"/>
      <w:r w:rsidRPr="00606EA6">
        <w:rPr>
          <w:rFonts w:cs="Arial"/>
          <w:sz w:val="20"/>
          <w:szCs w:val="20"/>
        </w:rPr>
        <w:t>Chem</w:t>
      </w:r>
      <w:proofErr w:type="spellEnd"/>
      <w:r w:rsidRPr="00606EA6">
        <w:rPr>
          <w:rFonts w:cs="Arial"/>
          <w:sz w:val="20"/>
          <w:szCs w:val="20"/>
        </w:rPr>
        <w:t xml:space="preserve"> </w:t>
      </w:r>
      <w:proofErr w:type="spellStart"/>
      <w:r w:rsidRPr="00606EA6">
        <w:rPr>
          <w:rFonts w:cs="Arial"/>
          <w:sz w:val="20"/>
          <w:szCs w:val="20"/>
        </w:rPr>
        <w:t>Toxicol</w:t>
      </w:r>
      <w:proofErr w:type="spellEnd"/>
      <w:r w:rsidRPr="00606EA6">
        <w:rPr>
          <w:rFonts w:cs="Arial"/>
          <w:sz w:val="20"/>
          <w:szCs w:val="20"/>
        </w:rPr>
        <w:t>.</w:t>
      </w:r>
      <w:proofErr w:type="gramEnd"/>
      <w:r w:rsidRPr="00606EA6">
        <w:rPr>
          <w:rFonts w:cs="Arial"/>
          <w:sz w:val="20"/>
          <w:szCs w:val="20"/>
        </w:rPr>
        <w:t xml:space="preserve"> 55:358-62.</w:t>
      </w:r>
    </w:p>
    <w:p w14:paraId="713FD699" w14:textId="77777777" w:rsidR="00F36773" w:rsidRPr="00606EA6" w:rsidRDefault="00F36773" w:rsidP="00222708">
      <w:pPr>
        <w:rPr>
          <w:rFonts w:cs="Arial"/>
          <w:sz w:val="20"/>
          <w:szCs w:val="20"/>
        </w:rPr>
      </w:pPr>
    </w:p>
    <w:p w14:paraId="4A664145" w14:textId="3CF6CE20" w:rsidR="00B3787D" w:rsidRPr="00606EA6" w:rsidRDefault="00B3787D" w:rsidP="005B1CD5">
      <w:pPr>
        <w:rPr>
          <w:rFonts w:cs="Arial"/>
          <w:sz w:val="20"/>
          <w:szCs w:val="20"/>
        </w:rPr>
      </w:pPr>
      <w:r w:rsidRPr="00606EA6">
        <w:rPr>
          <w:rFonts w:cs="Arial"/>
          <w:sz w:val="20"/>
          <w:szCs w:val="20"/>
        </w:rPr>
        <w:t xml:space="preserve">Keogh </w:t>
      </w:r>
      <w:proofErr w:type="gramStart"/>
      <w:r w:rsidRPr="00606EA6">
        <w:rPr>
          <w:rFonts w:cs="Arial"/>
          <w:sz w:val="20"/>
          <w:szCs w:val="20"/>
        </w:rPr>
        <w:t>AM,</w:t>
      </w:r>
      <w:proofErr w:type="gramEnd"/>
      <w:r w:rsidRPr="00606EA6">
        <w:rPr>
          <w:rFonts w:cs="Arial"/>
          <w:sz w:val="20"/>
          <w:szCs w:val="20"/>
        </w:rPr>
        <w:t xml:space="preserve"> Baron DW (1985) Sympathomimetic abuse and coronary artery spasm. British Medical Journal, 291:940.</w:t>
      </w:r>
    </w:p>
    <w:p w14:paraId="17A8413F" w14:textId="77777777" w:rsidR="00B3787D" w:rsidRPr="00606EA6" w:rsidRDefault="00B3787D" w:rsidP="005B1CD5">
      <w:pPr>
        <w:rPr>
          <w:rFonts w:cs="Arial"/>
          <w:sz w:val="20"/>
          <w:szCs w:val="20"/>
        </w:rPr>
      </w:pPr>
    </w:p>
    <w:p w14:paraId="5E1D4881" w14:textId="6E7A8905" w:rsidR="005B1CD5" w:rsidRPr="00606EA6" w:rsidRDefault="005B1CD5" w:rsidP="005B1CD5">
      <w:pPr>
        <w:rPr>
          <w:rFonts w:cs="Arial"/>
          <w:sz w:val="20"/>
          <w:szCs w:val="20"/>
        </w:rPr>
      </w:pPr>
      <w:proofErr w:type="spellStart"/>
      <w:r w:rsidRPr="00606EA6">
        <w:rPr>
          <w:rFonts w:cs="Arial"/>
          <w:sz w:val="20"/>
          <w:szCs w:val="20"/>
        </w:rPr>
        <w:t>Kusu</w:t>
      </w:r>
      <w:proofErr w:type="spellEnd"/>
      <w:r w:rsidRPr="00606EA6">
        <w:rPr>
          <w:rFonts w:cs="Arial"/>
          <w:sz w:val="20"/>
          <w:szCs w:val="20"/>
        </w:rPr>
        <w:t xml:space="preserve"> F</w:t>
      </w:r>
      <w:r w:rsidR="00DD4291" w:rsidRPr="00606EA6">
        <w:rPr>
          <w:rFonts w:cs="Arial"/>
          <w:sz w:val="20"/>
          <w:szCs w:val="20"/>
        </w:rPr>
        <w:t xml:space="preserve">, </w:t>
      </w:r>
      <w:r w:rsidRPr="00606EA6">
        <w:rPr>
          <w:rFonts w:cs="Arial"/>
          <w:sz w:val="20"/>
          <w:szCs w:val="20"/>
        </w:rPr>
        <w:t>Matsumoto K</w:t>
      </w:r>
      <w:r w:rsidR="00DD4291" w:rsidRPr="00606EA6">
        <w:rPr>
          <w:rFonts w:cs="Arial"/>
          <w:sz w:val="20"/>
          <w:szCs w:val="20"/>
        </w:rPr>
        <w:t xml:space="preserve">, </w:t>
      </w:r>
      <w:r w:rsidRPr="00606EA6">
        <w:rPr>
          <w:rFonts w:cs="Arial"/>
          <w:sz w:val="20"/>
          <w:szCs w:val="20"/>
        </w:rPr>
        <w:t>Arai K</w:t>
      </w:r>
      <w:r w:rsidR="00DD4291" w:rsidRPr="00606EA6">
        <w:rPr>
          <w:rFonts w:cs="Arial"/>
          <w:sz w:val="20"/>
          <w:szCs w:val="20"/>
        </w:rPr>
        <w:t xml:space="preserve">, </w:t>
      </w:r>
      <w:proofErr w:type="spellStart"/>
      <w:r w:rsidRPr="00606EA6">
        <w:rPr>
          <w:rFonts w:cs="Arial"/>
          <w:sz w:val="20"/>
          <w:szCs w:val="20"/>
        </w:rPr>
        <w:t>Takamura</w:t>
      </w:r>
      <w:proofErr w:type="spellEnd"/>
      <w:r w:rsidRPr="00606EA6">
        <w:rPr>
          <w:rFonts w:cs="Arial"/>
          <w:sz w:val="20"/>
          <w:szCs w:val="20"/>
        </w:rPr>
        <w:t xml:space="preserve"> K</w:t>
      </w:r>
      <w:r w:rsidR="00DD4291" w:rsidRPr="00606EA6">
        <w:rPr>
          <w:rFonts w:cs="Arial"/>
          <w:sz w:val="20"/>
          <w:szCs w:val="20"/>
        </w:rPr>
        <w:t xml:space="preserve"> (1996) </w:t>
      </w:r>
      <w:r w:rsidRPr="00606EA6">
        <w:rPr>
          <w:rFonts w:cs="Arial"/>
          <w:sz w:val="20"/>
          <w:szCs w:val="20"/>
        </w:rPr>
        <w:t xml:space="preserve">Determination of </w:t>
      </w:r>
      <w:proofErr w:type="spellStart"/>
      <w:r w:rsidRPr="00606EA6">
        <w:rPr>
          <w:rFonts w:cs="Arial"/>
          <w:sz w:val="20"/>
          <w:szCs w:val="20"/>
        </w:rPr>
        <w:t>synephrine</w:t>
      </w:r>
      <w:proofErr w:type="spellEnd"/>
      <w:r w:rsidRPr="00606EA6">
        <w:rPr>
          <w:rFonts w:cs="Arial"/>
          <w:sz w:val="20"/>
          <w:szCs w:val="20"/>
        </w:rPr>
        <w:t xml:space="preserve"> enantiomers in food and conjugated </w:t>
      </w:r>
      <w:proofErr w:type="spellStart"/>
      <w:r w:rsidRPr="00606EA6">
        <w:rPr>
          <w:rFonts w:cs="Arial"/>
          <w:sz w:val="20"/>
          <w:szCs w:val="20"/>
        </w:rPr>
        <w:t>synephrine</w:t>
      </w:r>
      <w:proofErr w:type="spellEnd"/>
      <w:r w:rsidRPr="00606EA6">
        <w:rPr>
          <w:rFonts w:cs="Arial"/>
          <w:sz w:val="20"/>
          <w:szCs w:val="20"/>
        </w:rPr>
        <w:t xml:space="preserve"> in urine by high-performance liquid chromatography with electrochemical detection.</w:t>
      </w:r>
      <w:r w:rsidR="00DD4291" w:rsidRPr="00606EA6">
        <w:rPr>
          <w:rFonts w:cs="Arial"/>
          <w:sz w:val="20"/>
          <w:szCs w:val="20"/>
        </w:rPr>
        <w:t xml:space="preserve"> </w:t>
      </w:r>
      <w:r w:rsidR="006141BF" w:rsidRPr="00606EA6">
        <w:rPr>
          <w:rFonts w:cs="Arial"/>
          <w:sz w:val="20"/>
          <w:szCs w:val="20"/>
        </w:rPr>
        <w:t>Analytical B</w:t>
      </w:r>
      <w:r w:rsidR="00DB1024" w:rsidRPr="00606EA6">
        <w:rPr>
          <w:rFonts w:cs="Arial"/>
          <w:sz w:val="20"/>
          <w:szCs w:val="20"/>
        </w:rPr>
        <w:t>iochemistry</w:t>
      </w:r>
      <w:r w:rsidR="006141BF" w:rsidRPr="00606EA6">
        <w:rPr>
          <w:rFonts w:cs="Arial"/>
          <w:sz w:val="20"/>
          <w:szCs w:val="20"/>
        </w:rPr>
        <w:t>,</w:t>
      </w:r>
      <w:r w:rsidR="00DB1024" w:rsidRPr="00606EA6">
        <w:rPr>
          <w:rFonts w:cs="Arial"/>
          <w:sz w:val="20"/>
          <w:szCs w:val="20"/>
        </w:rPr>
        <w:t xml:space="preserve"> 235(2):</w:t>
      </w:r>
      <w:r w:rsidRPr="00606EA6">
        <w:rPr>
          <w:rFonts w:cs="Arial"/>
          <w:sz w:val="20"/>
          <w:szCs w:val="20"/>
        </w:rPr>
        <w:t>191-</w:t>
      </w:r>
      <w:r w:rsidR="00DD4291" w:rsidRPr="00606EA6">
        <w:rPr>
          <w:rFonts w:cs="Arial"/>
          <w:sz w:val="20"/>
          <w:szCs w:val="20"/>
        </w:rPr>
        <w:t>19</w:t>
      </w:r>
      <w:r w:rsidRPr="00606EA6">
        <w:rPr>
          <w:rFonts w:cs="Arial"/>
          <w:sz w:val="20"/>
          <w:szCs w:val="20"/>
        </w:rPr>
        <w:t>4</w:t>
      </w:r>
      <w:r w:rsidR="00DD4291" w:rsidRPr="00606EA6">
        <w:rPr>
          <w:rFonts w:cs="Arial"/>
          <w:sz w:val="20"/>
          <w:szCs w:val="20"/>
        </w:rPr>
        <w:t>.</w:t>
      </w:r>
    </w:p>
    <w:p w14:paraId="11C66B3B" w14:textId="77777777" w:rsidR="00D55DAE" w:rsidRPr="00606EA6" w:rsidRDefault="00D55DAE" w:rsidP="009A7A5C">
      <w:pPr>
        <w:rPr>
          <w:rFonts w:cs="Arial"/>
          <w:sz w:val="20"/>
          <w:szCs w:val="20"/>
        </w:rPr>
      </w:pPr>
    </w:p>
    <w:p w14:paraId="296E1B5C" w14:textId="7A8DA097" w:rsidR="0042778B" w:rsidRPr="00606EA6" w:rsidRDefault="0042778B" w:rsidP="0042778B">
      <w:pPr>
        <w:rPr>
          <w:rFonts w:cs="Arial"/>
          <w:sz w:val="20"/>
          <w:szCs w:val="20"/>
        </w:rPr>
      </w:pPr>
      <w:proofErr w:type="spellStart"/>
      <w:r w:rsidRPr="00606EA6">
        <w:rPr>
          <w:rFonts w:cs="Arial"/>
          <w:sz w:val="20"/>
          <w:szCs w:val="20"/>
        </w:rPr>
        <w:t>Mattoli</w:t>
      </w:r>
      <w:proofErr w:type="spellEnd"/>
      <w:r w:rsidRPr="00606EA6">
        <w:rPr>
          <w:rFonts w:cs="Arial"/>
          <w:sz w:val="20"/>
          <w:szCs w:val="20"/>
        </w:rPr>
        <w:t xml:space="preserve"> L, </w:t>
      </w:r>
      <w:proofErr w:type="spellStart"/>
      <w:r w:rsidRPr="00606EA6">
        <w:rPr>
          <w:rFonts w:cs="Arial"/>
          <w:sz w:val="20"/>
          <w:szCs w:val="20"/>
        </w:rPr>
        <w:t>Cangi</w:t>
      </w:r>
      <w:proofErr w:type="spellEnd"/>
      <w:r w:rsidRPr="00606EA6">
        <w:rPr>
          <w:rFonts w:cs="Arial"/>
          <w:sz w:val="20"/>
          <w:szCs w:val="20"/>
        </w:rPr>
        <w:t xml:space="preserve"> F, </w:t>
      </w:r>
      <w:proofErr w:type="spellStart"/>
      <w:r w:rsidRPr="00606EA6">
        <w:rPr>
          <w:rFonts w:cs="Arial"/>
          <w:sz w:val="20"/>
          <w:szCs w:val="20"/>
        </w:rPr>
        <w:t>Maidecchi</w:t>
      </w:r>
      <w:proofErr w:type="spellEnd"/>
      <w:r w:rsidRPr="00606EA6">
        <w:rPr>
          <w:rFonts w:cs="Arial"/>
          <w:sz w:val="20"/>
          <w:szCs w:val="20"/>
        </w:rPr>
        <w:t xml:space="preserve"> A, </w:t>
      </w:r>
      <w:proofErr w:type="spellStart"/>
      <w:r w:rsidRPr="00606EA6">
        <w:rPr>
          <w:rFonts w:cs="Arial"/>
          <w:sz w:val="20"/>
          <w:szCs w:val="20"/>
        </w:rPr>
        <w:t>Ghiara</w:t>
      </w:r>
      <w:proofErr w:type="spellEnd"/>
      <w:r w:rsidRPr="00606EA6">
        <w:rPr>
          <w:rFonts w:cs="Arial"/>
          <w:sz w:val="20"/>
          <w:szCs w:val="20"/>
        </w:rPr>
        <w:t xml:space="preserve"> C, </w:t>
      </w:r>
      <w:proofErr w:type="spellStart"/>
      <w:r w:rsidRPr="00606EA6">
        <w:rPr>
          <w:rFonts w:cs="Arial"/>
          <w:sz w:val="20"/>
          <w:szCs w:val="20"/>
        </w:rPr>
        <w:t>Tubaro</w:t>
      </w:r>
      <w:proofErr w:type="spellEnd"/>
      <w:r w:rsidRPr="00606EA6">
        <w:rPr>
          <w:rFonts w:cs="Arial"/>
          <w:sz w:val="20"/>
          <w:szCs w:val="20"/>
        </w:rPr>
        <w:t xml:space="preserve"> M, </w:t>
      </w:r>
      <w:proofErr w:type="spellStart"/>
      <w:r w:rsidRPr="00606EA6">
        <w:rPr>
          <w:rFonts w:cs="Arial"/>
          <w:sz w:val="20"/>
          <w:szCs w:val="20"/>
        </w:rPr>
        <w:t>Traldi</w:t>
      </w:r>
      <w:proofErr w:type="spellEnd"/>
      <w:r w:rsidRPr="00606EA6">
        <w:rPr>
          <w:rFonts w:cs="Arial"/>
          <w:sz w:val="20"/>
          <w:szCs w:val="20"/>
        </w:rPr>
        <w:t xml:space="preserve"> P (2005) A rapid liquid chromatography electrospray ionization mass spectrometry method for evaluation of </w:t>
      </w:r>
      <w:proofErr w:type="spellStart"/>
      <w:r w:rsidRPr="00606EA6">
        <w:rPr>
          <w:rFonts w:cs="Arial"/>
          <w:sz w:val="20"/>
          <w:szCs w:val="20"/>
        </w:rPr>
        <w:t>synephrine</w:t>
      </w:r>
      <w:proofErr w:type="spellEnd"/>
      <w:r w:rsidRPr="00606EA6">
        <w:rPr>
          <w:rFonts w:cs="Arial"/>
          <w:sz w:val="20"/>
          <w:szCs w:val="20"/>
        </w:rPr>
        <w:t xml:space="preserve"> in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L. samples. J </w:t>
      </w:r>
      <w:proofErr w:type="spellStart"/>
      <w:r w:rsidRPr="00606EA6">
        <w:rPr>
          <w:rFonts w:cs="Arial"/>
          <w:sz w:val="20"/>
          <w:szCs w:val="20"/>
        </w:rPr>
        <w:t>Agric</w:t>
      </w:r>
      <w:proofErr w:type="spellEnd"/>
      <w:r w:rsidRPr="00606EA6">
        <w:rPr>
          <w:rFonts w:cs="Arial"/>
          <w:sz w:val="20"/>
          <w:szCs w:val="20"/>
        </w:rPr>
        <w:t xml:space="preserve"> Food Chem. 53(26):9860-6.</w:t>
      </w:r>
    </w:p>
    <w:p w14:paraId="2656CBD0" w14:textId="77777777" w:rsidR="0042778B" w:rsidRPr="00606EA6" w:rsidRDefault="0042778B" w:rsidP="0042778B">
      <w:pPr>
        <w:rPr>
          <w:rFonts w:cs="Arial"/>
          <w:sz w:val="20"/>
          <w:szCs w:val="20"/>
        </w:rPr>
      </w:pPr>
    </w:p>
    <w:p w14:paraId="47DB8919" w14:textId="2609084A" w:rsidR="000B325C" w:rsidRPr="00606EA6" w:rsidRDefault="000B325C" w:rsidP="000B325C">
      <w:pPr>
        <w:rPr>
          <w:rFonts w:cs="Arial"/>
          <w:sz w:val="20"/>
          <w:szCs w:val="20"/>
        </w:rPr>
      </w:pPr>
      <w:r w:rsidRPr="00606EA6">
        <w:rPr>
          <w:rFonts w:cs="Arial"/>
          <w:sz w:val="20"/>
          <w:szCs w:val="20"/>
        </w:rPr>
        <w:t xml:space="preserve">Min B, </w:t>
      </w:r>
      <w:proofErr w:type="spellStart"/>
      <w:r w:rsidRPr="00606EA6">
        <w:rPr>
          <w:rFonts w:cs="Arial"/>
          <w:sz w:val="20"/>
          <w:szCs w:val="20"/>
        </w:rPr>
        <w:t>Cios</w:t>
      </w:r>
      <w:proofErr w:type="spellEnd"/>
      <w:r w:rsidRPr="00606EA6">
        <w:rPr>
          <w:rFonts w:cs="Arial"/>
          <w:sz w:val="20"/>
          <w:szCs w:val="20"/>
        </w:rPr>
        <w:t xml:space="preserve"> D, </w:t>
      </w:r>
      <w:proofErr w:type="spellStart"/>
      <w:r w:rsidRPr="00606EA6">
        <w:rPr>
          <w:rFonts w:cs="Arial"/>
          <w:sz w:val="20"/>
          <w:szCs w:val="20"/>
        </w:rPr>
        <w:t>Kluger</w:t>
      </w:r>
      <w:proofErr w:type="spellEnd"/>
      <w:r w:rsidRPr="00606EA6">
        <w:rPr>
          <w:rFonts w:cs="Arial"/>
          <w:sz w:val="20"/>
          <w:szCs w:val="20"/>
        </w:rPr>
        <w:t xml:space="preserve"> J, White CM (2005) Absence of </w:t>
      </w:r>
      <w:proofErr w:type="spellStart"/>
      <w:r w:rsidRPr="00606EA6">
        <w:rPr>
          <w:rFonts w:cs="Arial"/>
          <w:sz w:val="20"/>
          <w:szCs w:val="20"/>
        </w:rPr>
        <w:t>QTc</w:t>
      </w:r>
      <w:proofErr w:type="spellEnd"/>
      <w:r w:rsidRPr="00606EA6">
        <w:rPr>
          <w:rFonts w:cs="Arial"/>
          <w:sz w:val="20"/>
          <w:szCs w:val="20"/>
        </w:rPr>
        <w:t>-interval-prolonging or hemodynamic effects of a single dose of bitter-orange extract in healthy subjects. Pharmacotherapy, 25(12):1719-24.</w:t>
      </w:r>
    </w:p>
    <w:p w14:paraId="4C276DA8" w14:textId="77777777" w:rsidR="000B325C" w:rsidRPr="00606EA6" w:rsidRDefault="000B325C" w:rsidP="000B325C">
      <w:pPr>
        <w:rPr>
          <w:rFonts w:cs="Arial"/>
          <w:sz w:val="20"/>
          <w:szCs w:val="20"/>
        </w:rPr>
      </w:pPr>
    </w:p>
    <w:p w14:paraId="640687D2" w14:textId="63530921" w:rsidR="0067356D" w:rsidRPr="00606EA6" w:rsidRDefault="0067356D" w:rsidP="0067356D">
      <w:pPr>
        <w:rPr>
          <w:rFonts w:cs="Arial"/>
          <w:sz w:val="20"/>
          <w:szCs w:val="20"/>
        </w:rPr>
      </w:pPr>
      <w:proofErr w:type="spellStart"/>
      <w:r w:rsidRPr="00606EA6">
        <w:rPr>
          <w:rFonts w:cs="Arial"/>
          <w:sz w:val="20"/>
          <w:szCs w:val="20"/>
        </w:rPr>
        <w:t>Nykamp</w:t>
      </w:r>
      <w:proofErr w:type="spellEnd"/>
      <w:r w:rsidRPr="00606EA6">
        <w:rPr>
          <w:rFonts w:cs="Arial"/>
          <w:sz w:val="20"/>
          <w:szCs w:val="20"/>
        </w:rPr>
        <w:t xml:space="preserve"> DL, </w:t>
      </w:r>
      <w:proofErr w:type="spellStart"/>
      <w:r w:rsidRPr="00606EA6">
        <w:rPr>
          <w:rFonts w:cs="Arial"/>
          <w:sz w:val="20"/>
          <w:szCs w:val="20"/>
        </w:rPr>
        <w:t>Fackih</w:t>
      </w:r>
      <w:proofErr w:type="spellEnd"/>
      <w:r w:rsidRPr="00606EA6">
        <w:rPr>
          <w:rFonts w:cs="Arial"/>
          <w:sz w:val="20"/>
          <w:szCs w:val="20"/>
        </w:rPr>
        <w:t xml:space="preserve"> MN, Compton AL (2004) </w:t>
      </w:r>
      <w:proofErr w:type="gramStart"/>
      <w:r w:rsidRPr="00606EA6">
        <w:rPr>
          <w:rFonts w:cs="Arial"/>
          <w:sz w:val="20"/>
          <w:szCs w:val="20"/>
        </w:rPr>
        <w:t>Possible</w:t>
      </w:r>
      <w:proofErr w:type="gramEnd"/>
      <w:r w:rsidRPr="00606EA6">
        <w:rPr>
          <w:rFonts w:cs="Arial"/>
          <w:sz w:val="20"/>
          <w:szCs w:val="20"/>
        </w:rPr>
        <w:t xml:space="preserve"> association of acute lateral-wall myocardial infarction and bitter orange supplement. Ann </w:t>
      </w:r>
      <w:proofErr w:type="spellStart"/>
      <w:r w:rsidRPr="00606EA6">
        <w:rPr>
          <w:rFonts w:cs="Arial"/>
          <w:sz w:val="20"/>
          <w:szCs w:val="20"/>
        </w:rPr>
        <w:t>Pharmacother</w:t>
      </w:r>
      <w:proofErr w:type="spellEnd"/>
      <w:r w:rsidRPr="00606EA6">
        <w:rPr>
          <w:rFonts w:cs="Arial"/>
          <w:sz w:val="20"/>
          <w:szCs w:val="20"/>
        </w:rPr>
        <w:t>. 38(5):812-6.</w:t>
      </w:r>
    </w:p>
    <w:p w14:paraId="720E0DF7" w14:textId="77777777" w:rsidR="00764AC9" w:rsidRPr="00606EA6" w:rsidRDefault="00764AC9" w:rsidP="00085B19">
      <w:pPr>
        <w:rPr>
          <w:rFonts w:cs="Arial"/>
          <w:sz w:val="20"/>
          <w:szCs w:val="20"/>
        </w:rPr>
      </w:pPr>
    </w:p>
    <w:p w14:paraId="59F22B4A" w14:textId="5CE3680D" w:rsidR="005B0181" w:rsidRPr="00606EA6" w:rsidRDefault="005B0181" w:rsidP="005B0181">
      <w:pPr>
        <w:rPr>
          <w:rFonts w:cs="Arial"/>
          <w:sz w:val="20"/>
          <w:szCs w:val="20"/>
        </w:rPr>
      </w:pPr>
      <w:r w:rsidRPr="00606EA6">
        <w:rPr>
          <w:rFonts w:cs="Arial"/>
          <w:sz w:val="20"/>
          <w:szCs w:val="20"/>
        </w:rPr>
        <w:t xml:space="preserve">Parra AL, </w:t>
      </w:r>
      <w:proofErr w:type="spellStart"/>
      <w:r w:rsidRPr="00606EA6">
        <w:rPr>
          <w:rFonts w:cs="Arial"/>
          <w:sz w:val="20"/>
          <w:szCs w:val="20"/>
        </w:rPr>
        <w:t>Yhebra</w:t>
      </w:r>
      <w:proofErr w:type="spellEnd"/>
      <w:r w:rsidRPr="00606EA6">
        <w:rPr>
          <w:rFonts w:cs="Arial"/>
          <w:sz w:val="20"/>
          <w:szCs w:val="20"/>
        </w:rPr>
        <w:t xml:space="preserve"> RS, </w:t>
      </w:r>
      <w:proofErr w:type="spellStart"/>
      <w:r w:rsidRPr="00606EA6">
        <w:rPr>
          <w:rFonts w:cs="Arial"/>
          <w:sz w:val="20"/>
          <w:szCs w:val="20"/>
        </w:rPr>
        <w:t>Sardiñas</w:t>
      </w:r>
      <w:proofErr w:type="spellEnd"/>
      <w:r w:rsidRPr="00606EA6">
        <w:rPr>
          <w:rFonts w:cs="Arial"/>
          <w:sz w:val="20"/>
          <w:szCs w:val="20"/>
        </w:rPr>
        <w:t xml:space="preserve"> IG, </w:t>
      </w:r>
      <w:proofErr w:type="spellStart"/>
      <w:r w:rsidRPr="00606EA6">
        <w:rPr>
          <w:rFonts w:cs="Arial"/>
          <w:sz w:val="20"/>
          <w:szCs w:val="20"/>
        </w:rPr>
        <w:t>Buela</w:t>
      </w:r>
      <w:proofErr w:type="spellEnd"/>
      <w:r w:rsidRPr="00606EA6">
        <w:rPr>
          <w:rFonts w:cs="Arial"/>
          <w:sz w:val="20"/>
          <w:szCs w:val="20"/>
        </w:rPr>
        <w:t xml:space="preserve"> LI (2001) Comparative study of the assay of </w:t>
      </w:r>
      <w:proofErr w:type="spellStart"/>
      <w:r w:rsidRPr="00606EA6">
        <w:rPr>
          <w:rFonts w:cs="Arial"/>
          <w:i/>
          <w:sz w:val="20"/>
          <w:szCs w:val="20"/>
        </w:rPr>
        <w:t>Artemia</w:t>
      </w:r>
      <w:proofErr w:type="spellEnd"/>
      <w:r w:rsidRPr="00606EA6">
        <w:rPr>
          <w:rFonts w:cs="Arial"/>
          <w:i/>
          <w:sz w:val="20"/>
          <w:szCs w:val="20"/>
        </w:rPr>
        <w:t xml:space="preserve"> </w:t>
      </w:r>
      <w:proofErr w:type="spellStart"/>
      <w:r w:rsidRPr="00606EA6">
        <w:rPr>
          <w:rFonts w:cs="Arial"/>
          <w:i/>
          <w:sz w:val="20"/>
          <w:szCs w:val="20"/>
        </w:rPr>
        <w:t>salina</w:t>
      </w:r>
      <w:proofErr w:type="spellEnd"/>
      <w:r w:rsidRPr="00606EA6">
        <w:rPr>
          <w:rFonts w:cs="Arial"/>
          <w:sz w:val="20"/>
          <w:szCs w:val="20"/>
        </w:rPr>
        <w:t xml:space="preserve"> L. and the estimate of the medium lethal dose (LD50 value) in mice, to determine oral acute toxicity of plant extracts. </w:t>
      </w:r>
      <w:proofErr w:type="spellStart"/>
      <w:r w:rsidRPr="00606EA6">
        <w:rPr>
          <w:rFonts w:cs="Arial"/>
          <w:sz w:val="20"/>
          <w:szCs w:val="20"/>
        </w:rPr>
        <w:t>Phytomedicine</w:t>
      </w:r>
      <w:proofErr w:type="spellEnd"/>
      <w:r w:rsidRPr="00606EA6">
        <w:rPr>
          <w:rFonts w:cs="Arial"/>
          <w:sz w:val="20"/>
          <w:szCs w:val="20"/>
        </w:rPr>
        <w:t>, 8:395-400</w:t>
      </w:r>
    </w:p>
    <w:p w14:paraId="060A7333" w14:textId="77777777" w:rsidR="005B0181" w:rsidRPr="00606EA6" w:rsidRDefault="005B0181" w:rsidP="00300441">
      <w:pPr>
        <w:rPr>
          <w:rFonts w:cs="Arial"/>
          <w:sz w:val="20"/>
          <w:szCs w:val="20"/>
        </w:rPr>
      </w:pPr>
    </w:p>
    <w:p w14:paraId="579DBC5B" w14:textId="320F8AE4" w:rsidR="00300441" w:rsidRPr="00606EA6" w:rsidRDefault="00BA10E2" w:rsidP="00300441">
      <w:pPr>
        <w:rPr>
          <w:rFonts w:cs="Arial"/>
          <w:sz w:val="20"/>
          <w:szCs w:val="20"/>
        </w:rPr>
      </w:pPr>
      <w:proofErr w:type="spellStart"/>
      <w:r w:rsidRPr="00606EA6">
        <w:rPr>
          <w:rFonts w:cs="Arial"/>
          <w:sz w:val="20"/>
          <w:szCs w:val="20"/>
        </w:rPr>
        <w:t>Pellati</w:t>
      </w:r>
      <w:proofErr w:type="spellEnd"/>
      <w:r w:rsidRPr="00606EA6">
        <w:rPr>
          <w:rFonts w:cs="Arial"/>
          <w:sz w:val="20"/>
          <w:szCs w:val="20"/>
        </w:rPr>
        <w:t xml:space="preserve"> F</w:t>
      </w:r>
      <w:r w:rsidR="00300441" w:rsidRPr="00606EA6">
        <w:rPr>
          <w:rFonts w:cs="Arial"/>
          <w:sz w:val="20"/>
          <w:szCs w:val="20"/>
        </w:rPr>
        <w:t xml:space="preserve">, </w:t>
      </w:r>
      <w:proofErr w:type="spellStart"/>
      <w:r w:rsidR="00300441" w:rsidRPr="00606EA6">
        <w:rPr>
          <w:rFonts w:cs="Arial"/>
          <w:sz w:val="20"/>
          <w:szCs w:val="20"/>
        </w:rPr>
        <w:t>Benvenuti</w:t>
      </w:r>
      <w:proofErr w:type="spellEnd"/>
      <w:r w:rsidR="00300441" w:rsidRPr="00606EA6">
        <w:rPr>
          <w:rFonts w:cs="Arial"/>
          <w:sz w:val="20"/>
          <w:szCs w:val="20"/>
        </w:rPr>
        <w:t xml:space="preserve"> S, </w:t>
      </w:r>
      <w:proofErr w:type="spellStart"/>
      <w:r w:rsidR="00300441" w:rsidRPr="00606EA6">
        <w:rPr>
          <w:rFonts w:cs="Arial"/>
          <w:sz w:val="20"/>
          <w:szCs w:val="20"/>
        </w:rPr>
        <w:t>Melegari</w:t>
      </w:r>
      <w:proofErr w:type="spellEnd"/>
      <w:r w:rsidR="00300441" w:rsidRPr="00606EA6">
        <w:rPr>
          <w:rFonts w:cs="Arial"/>
          <w:sz w:val="20"/>
          <w:szCs w:val="20"/>
        </w:rPr>
        <w:t xml:space="preserve"> M (2005) Enantioselective LC analysis of </w:t>
      </w:r>
      <w:proofErr w:type="spellStart"/>
      <w:r w:rsidR="00300441" w:rsidRPr="00606EA6">
        <w:rPr>
          <w:rFonts w:cs="Arial"/>
          <w:sz w:val="20"/>
          <w:szCs w:val="20"/>
        </w:rPr>
        <w:t>synephrine</w:t>
      </w:r>
      <w:proofErr w:type="spellEnd"/>
      <w:r w:rsidR="00300441" w:rsidRPr="00606EA6">
        <w:rPr>
          <w:rFonts w:cs="Arial"/>
          <w:sz w:val="20"/>
          <w:szCs w:val="20"/>
        </w:rPr>
        <w:t xml:space="preserve"> in natural products on a protein-based chiral stationary phase. </w:t>
      </w:r>
      <w:proofErr w:type="gramStart"/>
      <w:r w:rsidR="00300441" w:rsidRPr="00606EA6">
        <w:rPr>
          <w:rFonts w:cs="Arial"/>
          <w:sz w:val="20"/>
          <w:szCs w:val="20"/>
        </w:rPr>
        <w:t>J Pharm Biomed Anal.</w:t>
      </w:r>
      <w:proofErr w:type="gramEnd"/>
      <w:r w:rsidR="00300441" w:rsidRPr="00606EA6">
        <w:rPr>
          <w:rFonts w:cs="Arial"/>
          <w:sz w:val="20"/>
          <w:szCs w:val="20"/>
        </w:rPr>
        <w:t xml:space="preserve"> 37(5):839-49.</w:t>
      </w:r>
    </w:p>
    <w:p w14:paraId="5ED59967" w14:textId="77777777" w:rsidR="00A27E65" w:rsidRPr="00606EA6" w:rsidRDefault="00A27E65" w:rsidP="0063446D">
      <w:pPr>
        <w:rPr>
          <w:rFonts w:cs="Arial"/>
          <w:sz w:val="20"/>
          <w:szCs w:val="20"/>
        </w:rPr>
      </w:pPr>
    </w:p>
    <w:p w14:paraId="49EB1A8B" w14:textId="77777777" w:rsidR="00606EA6" w:rsidRDefault="00606EA6" w:rsidP="0063446D">
      <w:pPr>
        <w:rPr>
          <w:rFonts w:cs="Arial"/>
          <w:sz w:val="20"/>
          <w:szCs w:val="20"/>
        </w:rPr>
      </w:pPr>
      <w:r>
        <w:rPr>
          <w:rFonts w:cs="Arial"/>
          <w:sz w:val="20"/>
          <w:szCs w:val="20"/>
        </w:rPr>
        <w:br w:type="page"/>
      </w:r>
    </w:p>
    <w:p w14:paraId="492D7F01" w14:textId="551CB8D1" w:rsidR="0063446D" w:rsidRPr="00606EA6" w:rsidRDefault="0063446D" w:rsidP="0063446D">
      <w:pPr>
        <w:rPr>
          <w:rFonts w:cs="Arial"/>
          <w:sz w:val="20"/>
          <w:szCs w:val="20"/>
        </w:rPr>
      </w:pPr>
      <w:r w:rsidRPr="00606EA6">
        <w:rPr>
          <w:rFonts w:cs="Arial"/>
          <w:sz w:val="20"/>
          <w:szCs w:val="20"/>
        </w:rPr>
        <w:lastRenderedPageBreak/>
        <w:t xml:space="preserve">Roman MC, Betz JM, </w:t>
      </w:r>
      <w:proofErr w:type="spellStart"/>
      <w:r w:rsidRPr="00606EA6">
        <w:rPr>
          <w:rFonts w:cs="Arial"/>
          <w:sz w:val="20"/>
          <w:szCs w:val="20"/>
        </w:rPr>
        <w:t>Hildreth</w:t>
      </w:r>
      <w:proofErr w:type="spellEnd"/>
      <w:r w:rsidRPr="00606EA6">
        <w:rPr>
          <w:rFonts w:cs="Arial"/>
          <w:sz w:val="20"/>
          <w:szCs w:val="20"/>
        </w:rPr>
        <w:t xml:space="preserve"> J (2007) Determination of </w:t>
      </w:r>
      <w:proofErr w:type="spellStart"/>
      <w:r w:rsidRPr="00606EA6">
        <w:rPr>
          <w:rFonts w:cs="Arial"/>
          <w:sz w:val="20"/>
          <w:szCs w:val="20"/>
        </w:rPr>
        <w:t>synephrine</w:t>
      </w:r>
      <w:proofErr w:type="spellEnd"/>
      <w:r w:rsidRPr="00606EA6">
        <w:rPr>
          <w:rFonts w:cs="Arial"/>
          <w:sz w:val="20"/>
          <w:szCs w:val="20"/>
        </w:rPr>
        <w:t xml:space="preserve"> in bitter orange raw materials, extracts, and dietary supplements by liquid chromatography with ultraviolet detection: single-laboratory validation. J AOAC Int. 90(1):68-81.</w:t>
      </w:r>
    </w:p>
    <w:p w14:paraId="57C102F3" w14:textId="77777777" w:rsidR="00AA029E" w:rsidRPr="00606EA6" w:rsidRDefault="00AA029E" w:rsidP="0063446D">
      <w:pPr>
        <w:rPr>
          <w:rFonts w:cs="Arial"/>
          <w:sz w:val="20"/>
          <w:szCs w:val="20"/>
        </w:rPr>
      </w:pPr>
    </w:p>
    <w:p w14:paraId="4DAEBFCB" w14:textId="601813A6" w:rsidR="004A152E" w:rsidRPr="00606EA6" w:rsidRDefault="00E52CFE" w:rsidP="004A152E">
      <w:pPr>
        <w:rPr>
          <w:rFonts w:cs="Arial"/>
          <w:sz w:val="20"/>
          <w:szCs w:val="20"/>
        </w:rPr>
      </w:pPr>
      <w:r w:rsidRPr="00606EA6">
        <w:rPr>
          <w:rFonts w:cs="Arial"/>
          <w:sz w:val="20"/>
          <w:szCs w:val="20"/>
        </w:rPr>
        <w:t xml:space="preserve">Sale C, Harris RC, Delves S, Corbett J (2006) Metabolic and physiological effects of ingesting extracts of bitter orange, green tea and guarana at rest and during treadmill walking in overweight males. </w:t>
      </w:r>
      <w:proofErr w:type="spellStart"/>
      <w:r w:rsidR="002908A1" w:rsidRPr="00606EA6">
        <w:rPr>
          <w:rFonts w:cs="Arial"/>
          <w:sz w:val="20"/>
          <w:szCs w:val="20"/>
        </w:rPr>
        <w:t>Int</w:t>
      </w:r>
      <w:proofErr w:type="spellEnd"/>
      <w:r w:rsidR="002908A1" w:rsidRPr="00606EA6">
        <w:rPr>
          <w:rFonts w:cs="Arial"/>
          <w:sz w:val="20"/>
          <w:szCs w:val="20"/>
        </w:rPr>
        <w:t xml:space="preserve"> J </w:t>
      </w:r>
      <w:proofErr w:type="spellStart"/>
      <w:r w:rsidR="002908A1" w:rsidRPr="00606EA6">
        <w:rPr>
          <w:rFonts w:cs="Arial"/>
          <w:sz w:val="20"/>
          <w:szCs w:val="20"/>
        </w:rPr>
        <w:t>Obes</w:t>
      </w:r>
      <w:proofErr w:type="spellEnd"/>
      <w:r w:rsidR="002908A1" w:rsidRPr="00606EA6">
        <w:rPr>
          <w:rFonts w:cs="Arial"/>
          <w:sz w:val="20"/>
          <w:szCs w:val="20"/>
        </w:rPr>
        <w:t xml:space="preserve"> (</w:t>
      </w:r>
      <w:proofErr w:type="spellStart"/>
      <w:r w:rsidR="002908A1" w:rsidRPr="00606EA6">
        <w:rPr>
          <w:rFonts w:cs="Arial"/>
          <w:sz w:val="20"/>
          <w:szCs w:val="20"/>
        </w:rPr>
        <w:t>Lond</w:t>
      </w:r>
      <w:proofErr w:type="spellEnd"/>
      <w:r w:rsidR="002908A1" w:rsidRPr="00606EA6">
        <w:rPr>
          <w:rFonts w:cs="Arial"/>
          <w:sz w:val="20"/>
          <w:szCs w:val="20"/>
        </w:rPr>
        <w:t xml:space="preserve">). </w:t>
      </w:r>
      <w:r w:rsidR="004A152E" w:rsidRPr="00606EA6">
        <w:rPr>
          <w:rFonts w:cs="Arial"/>
          <w:sz w:val="20"/>
          <w:szCs w:val="20"/>
        </w:rPr>
        <w:t>30(5):764-73.</w:t>
      </w:r>
    </w:p>
    <w:p w14:paraId="65E17EE2" w14:textId="77777777" w:rsidR="004A152E" w:rsidRPr="00606EA6" w:rsidRDefault="004A152E" w:rsidP="004734BE">
      <w:pPr>
        <w:rPr>
          <w:rFonts w:cs="Arial"/>
          <w:sz w:val="20"/>
          <w:szCs w:val="20"/>
        </w:rPr>
      </w:pPr>
    </w:p>
    <w:p w14:paraId="02C717A3" w14:textId="6390AED1" w:rsidR="009751B3" w:rsidRPr="00606EA6" w:rsidRDefault="009751B3" w:rsidP="009751B3">
      <w:pPr>
        <w:rPr>
          <w:rFonts w:cs="Arial"/>
          <w:sz w:val="20"/>
          <w:szCs w:val="20"/>
        </w:rPr>
      </w:pPr>
      <w:proofErr w:type="spellStart"/>
      <w:proofErr w:type="gramStart"/>
      <w:r w:rsidRPr="00606EA6">
        <w:rPr>
          <w:rFonts w:cs="Arial"/>
          <w:sz w:val="20"/>
          <w:szCs w:val="20"/>
        </w:rPr>
        <w:t>Schönborn</w:t>
      </w:r>
      <w:proofErr w:type="spellEnd"/>
      <w:r w:rsidRPr="00606EA6">
        <w:rPr>
          <w:rFonts w:cs="Arial"/>
          <w:sz w:val="20"/>
          <w:szCs w:val="20"/>
        </w:rPr>
        <w:t xml:space="preserve"> H (1986) Hypotension and </w:t>
      </w:r>
      <w:proofErr w:type="spellStart"/>
      <w:r w:rsidRPr="00606EA6">
        <w:rPr>
          <w:rFonts w:cs="Arial"/>
          <w:sz w:val="20"/>
          <w:szCs w:val="20"/>
        </w:rPr>
        <w:t>antihypotensive</w:t>
      </w:r>
      <w:proofErr w:type="spellEnd"/>
      <w:r w:rsidRPr="00606EA6">
        <w:rPr>
          <w:rFonts w:cs="Arial"/>
          <w:sz w:val="20"/>
          <w:szCs w:val="20"/>
        </w:rPr>
        <w:t xml:space="preserve"> agents.</w:t>
      </w:r>
      <w:proofErr w:type="gramEnd"/>
      <w:r w:rsidRPr="00606EA6">
        <w:rPr>
          <w:rFonts w:cs="Arial"/>
          <w:sz w:val="20"/>
          <w:szCs w:val="20"/>
        </w:rPr>
        <w:t xml:space="preserve"> Deutsche </w:t>
      </w:r>
      <w:proofErr w:type="spellStart"/>
      <w:r w:rsidRPr="00606EA6">
        <w:rPr>
          <w:rFonts w:cs="Arial"/>
          <w:sz w:val="20"/>
          <w:szCs w:val="20"/>
        </w:rPr>
        <w:t>Apotheker</w:t>
      </w:r>
      <w:proofErr w:type="spellEnd"/>
      <w:r w:rsidRPr="00606EA6">
        <w:rPr>
          <w:rFonts w:cs="Arial"/>
          <w:sz w:val="20"/>
          <w:szCs w:val="20"/>
        </w:rPr>
        <w:t xml:space="preserve"> </w:t>
      </w:r>
      <w:proofErr w:type="spellStart"/>
      <w:r w:rsidRPr="00606EA6">
        <w:rPr>
          <w:rFonts w:cs="Arial"/>
          <w:sz w:val="20"/>
          <w:szCs w:val="20"/>
        </w:rPr>
        <w:t>Zeitung</w:t>
      </w:r>
      <w:proofErr w:type="spellEnd"/>
      <w:r w:rsidRPr="00606EA6">
        <w:rPr>
          <w:rFonts w:cs="Arial"/>
          <w:sz w:val="20"/>
          <w:szCs w:val="20"/>
        </w:rPr>
        <w:t xml:space="preserve">. 126(19):951-958. </w:t>
      </w:r>
      <w:proofErr w:type="gramStart"/>
      <w:r w:rsidRPr="00606EA6">
        <w:rPr>
          <w:rFonts w:cs="Arial"/>
          <w:sz w:val="20"/>
          <w:szCs w:val="20"/>
        </w:rPr>
        <w:t>[Article in German].</w:t>
      </w:r>
      <w:proofErr w:type="gramEnd"/>
    </w:p>
    <w:p w14:paraId="443836F1" w14:textId="77777777" w:rsidR="009751B3" w:rsidRPr="00606EA6" w:rsidRDefault="009751B3" w:rsidP="00D55DAE">
      <w:pPr>
        <w:rPr>
          <w:rFonts w:cs="Arial"/>
          <w:sz w:val="20"/>
          <w:szCs w:val="20"/>
        </w:rPr>
      </w:pPr>
    </w:p>
    <w:p w14:paraId="58BC0185" w14:textId="23D4C7FE" w:rsidR="00D55DAE" w:rsidRPr="00606EA6" w:rsidRDefault="00D55DAE" w:rsidP="00D55DAE">
      <w:pPr>
        <w:rPr>
          <w:rFonts w:cs="Arial"/>
          <w:sz w:val="20"/>
          <w:szCs w:val="20"/>
        </w:rPr>
      </w:pPr>
      <w:proofErr w:type="spellStart"/>
      <w:r w:rsidRPr="00606EA6">
        <w:rPr>
          <w:rFonts w:cs="Arial"/>
          <w:sz w:val="20"/>
          <w:szCs w:val="20"/>
        </w:rPr>
        <w:t>Stephensen</w:t>
      </w:r>
      <w:proofErr w:type="spellEnd"/>
      <w:r w:rsidRPr="00606EA6">
        <w:rPr>
          <w:rFonts w:cs="Arial"/>
          <w:sz w:val="20"/>
          <w:szCs w:val="20"/>
        </w:rPr>
        <w:t xml:space="preserve"> TA, </w:t>
      </w:r>
      <w:proofErr w:type="spellStart"/>
      <w:r w:rsidRPr="00606EA6">
        <w:rPr>
          <w:rFonts w:cs="Arial"/>
          <w:sz w:val="20"/>
          <w:szCs w:val="20"/>
        </w:rPr>
        <w:t>Sarlay</w:t>
      </w:r>
      <w:proofErr w:type="spellEnd"/>
      <w:r w:rsidRPr="00606EA6">
        <w:rPr>
          <w:rFonts w:cs="Arial"/>
          <w:sz w:val="20"/>
          <w:szCs w:val="20"/>
        </w:rPr>
        <w:t xml:space="preserve"> R (2009) Ventricular fibrillation associated with use of </w:t>
      </w:r>
      <w:proofErr w:type="spellStart"/>
      <w:r w:rsidRPr="00606EA6">
        <w:rPr>
          <w:rFonts w:cs="Arial"/>
          <w:sz w:val="20"/>
          <w:szCs w:val="20"/>
        </w:rPr>
        <w:t>synephrine</w:t>
      </w:r>
      <w:proofErr w:type="spellEnd"/>
      <w:r w:rsidRPr="00606EA6">
        <w:rPr>
          <w:rFonts w:cs="Arial"/>
          <w:sz w:val="20"/>
          <w:szCs w:val="20"/>
        </w:rPr>
        <w:t xml:space="preserve"> containing dietary supplement. Mil Med. 174(12):1313-9.</w:t>
      </w:r>
    </w:p>
    <w:p w14:paraId="4C3A2979" w14:textId="77777777" w:rsidR="00D01C56" w:rsidRPr="00606EA6" w:rsidRDefault="00D01C56" w:rsidP="004734BE">
      <w:pPr>
        <w:rPr>
          <w:rFonts w:cs="Arial"/>
          <w:sz w:val="20"/>
          <w:szCs w:val="20"/>
        </w:rPr>
      </w:pPr>
    </w:p>
    <w:p w14:paraId="590B69FC" w14:textId="1FFDE0F6" w:rsidR="0048499E" w:rsidRPr="00606EA6" w:rsidRDefault="0048499E" w:rsidP="0048499E">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(2010a) Assessment of the adverse event reports associated with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(bitter orange) from April 2004 to October 2009. J </w:t>
      </w:r>
      <w:proofErr w:type="spellStart"/>
      <w:r w:rsidRPr="00606EA6">
        <w:rPr>
          <w:rFonts w:cs="Arial"/>
          <w:sz w:val="20"/>
          <w:szCs w:val="20"/>
        </w:rPr>
        <w:t>Funct</w:t>
      </w:r>
      <w:proofErr w:type="spellEnd"/>
      <w:r w:rsidRPr="00606EA6">
        <w:rPr>
          <w:rFonts w:cs="Arial"/>
          <w:sz w:val="20"/>
          <w:szCs w:val="20"/>
        </w:rPr>
        <w:t xml:space="preserve"> Foods, 2:235-238.</w:t>
      </w:r>
    </w:p>
    <w:p w14:paraId="25EDD38C" w14:textId="77777777" w:rsidR="0048499E" w:rsidRPr="00606EA6" w:rsidRDefault="0048499E" w:rsidP="004734BE">
      <w:pPr>
        <w:rPr>
          <w:rFonts w:cs="Arial"/>
          <w:sz w:val="20"/>
          <w:szCs w:val="20"/>
        </w:rPr>
      </w:pPr>
    </w:p>
    <w:p w14:paraId="6E55DCAC" w14:textId="33F4FFF0" w:rsidR="00D01C56" w:rsidRPr="00606EA6" w:rsidRDefault="00D01C56" w:rsidP="00D01C56">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(2010</w:t>
      </w:r>
      <w:r w:rsidR="0048499E" w:rsidRPr="00606EA6">
        <w:rPr>
          <w:rFonts w:cs="Arial"/>
          <w:sz w:val="20"/>
          <w:szCs w:val="20"/>
        </w:rPr>
        <w:t>b</w:t>
      </w:r>
      <w:r w:rsidRPr="00606EA6">
        <w:rPr>
          <w:rFonts w:cs="Arial"/>
          <w:sz w:val="20"/>
          <w:szCs w:val="20"/>
        </w:rPr>
        <w:t>) Lack of evidence that p-</w:t>
      </w:r>
      <w:proofErr w:type="spellStart"/>
      <w:r w:rsidRPr="00606EA6">
        <w:rPr>
          <w:rFonts w:cs="Arial"/>
          <w:sz w:val="20"/>
          <w:szCs w:val="20"/>
        </w:rPr>
        <w:t>synephrine</w:t>
      </w:r>
      <w:proofErr w:type="spellEnd"/>
      <w:r w:rsidRPr="00606EA6">
        <w:rPr>
          <w:rFonts w:cs="Arial"/>
          <w:sz w:val="20"/>
          <w:szCs w:val="20"/>
        </w:rPr>
        <w:t xml:space="preserve"> is responsible for STEMI. </w:t>
      </w:r>
      <w:proofErr w:type="spellStart"/>
      <w:r w:rsidRPr="00606EA6">
        <w:rPr>
          <w:rFonts w:cs="Arial"/>
          <w:sz w:val="20"/>
          <w:szCs w:val="20"/>
        </w:rPr>
        <w:t>Tex</w:t>
      </w:r>
      <w:proofErr w:type="spellEnd"/>
      <w:r w:rsidRPr="00606EA6">
        <w:rPr>
          <w:rFonts w:cs="Arial"/>
          <w:sz w:val="20"/>
          <w:szCs w:val="20"/>
        </w:rPr>
        <w:t xml:space="preserve"> Heart Inst J. 37(3):383.</w:t>
      </w:r>
    </w:p>
    <w:p w14:paraId="614BE922" w14:textId="77777777" w:rsidR="00D01C56" w:rsidRPr="00606EA6" w:rsidRDefault="00D01C56" w:rsidP="004734BE">
      <w:pPr>
        <w:rPr>
          <w:rFonts w:cs="Arial"/>
          <w:sz w:val="20"/>
          <w:szCs w:val="20"/>
        </w:rPr>
      </w:pPr>
    </w:p>
    <w:p w14:paraId="6503711C" w14:textId="6DF721A1" w:rsidR="004A152E" w:rsidRPr="00606EA6" w:rsidRDefault="00220796" w:rsidP="00220796">
      <w:pPr>
        <w:rPr>
          <w:rFonts w:cs="Arial"/>
          <w:sz w:val="20"/>
          <w:szCs w:val="20"/>
        </w:rPr>
      </w:pPr>
      <w:proofErr w:type="spellStart"/>
      <w:proofErr w:type="gramStart"/>
      <w:r w:rsidRPr="00606EA6">
        <w:rPr>
          <w:rFonts w:cs="Arial"/>
          <w:sz w:val="20"/>
          <w:szCs w:val="20"/>
        </w:rPr>
        <w:t>Stohs</w:t>
      </w:r>
      <w:proofErr w:type="spellEnd"/>
      <w:r w:rsidRPr="00606EA6">
        <w:rPr>
          <w:rFonts w:cs="Arial"/>
          <w:sz w:val="20"/>
          <w:szCs w:val="20"/>
        </w:rPr>
        <w:t xml:space="preserve"> SJ, </w:t>
      </w:r>
      <w:proofErr w:type="spellStart"/>
      <w:r w:rsidRPr="00606EA6">
        <w:rPr>
          <w:rFonts w:cs="Arial"/>
          <w:sz w:val="20"/>
          <w:szCs w:val="20"/>
        </w:rPr>
        <w:t>Preuss</w:t>
      </w:r>
      <w:proofErr w:type="spellEnd"/>
      <w:r w:rsidRPr="00606EA6">
        <w:rPr>
          <w:rFonts w:cs="Arial"/>
          <w:sz w:val="20"/>
          <w:szCs w:val="20"/>
        </w:rPr>
        <w:t xml:space="preserve"> HG, Keith SC, Keith PL, Miller H, </w:t>
      </w:r>
      <w:proofErr w:type="spellStart"/>
      <w:r w:rsidRPr="00606EA6">
        <w:rPr>
          <w:rFonts w:cs="Arial"/>
          <w:sz w:val="20"/>
          <w:szCs w:val="20"/>
        </w:rPr>
        <w:t>Kaats</w:t>
      </w:r>
      <w:proofErr w:type="spellEnd"/>
      <w:r w:rsidRPr="00606EA6">
        <w:rPr>
          <w:rFonts w:cs="Arial"/>
          <w:sz w:val="20"/>
          <w:szCs w:val="20"/>
        </w:rPr>
        <w:t xml:space="preserve"> GR (2011</w:t>
      </w:r>
      <w:r w:rsidR="00AA7781" w:rsidRPr="00606EA6">
        <w:rPr>
          <w:rFonts w:cs="Arial"/>
          <w:sz w:val="20"/>
          <w:szCs w:val="20"/>
        </w:rPr>
        <w:t>a</w:t>
      </w:r>
      <w:r w:rsidRPr="00606EA6">
        <w:rPr>
          <w:rFonts w:cs="Arial"/>
          <w:sz w:val="20"/>
          <w:szCs w:val="20"/>
        </w:rPr>
        <w:t>) Effects of p-</w:t>
      </w:r>
      <w:proofErr w:type="spellStart"/>
      <w:r w:rsidRPr="00606EA6">
        <w:rPr>
          <w:rFonts w:cs="Arial"/>
          <w:sz w:val="20"/>
          <w:szCs w:val="20"/>
        </w:rPr>
        <w:t>synephrine</w:t>
      </w:r>
      <w:proofErr w:type="spellEnd"/>
      <w:r w:rsidRPr="00606EA6">
        <w:rPr>
          <w:rFonts w:cs="Arial"/>
          <w:sz w:val="20"/>
          <w:szCs w:val="20"/>
        </w:rPr>
        <w:t xml:space="preserve"> alone and in combination with selected bioflavonoids on resting metabolism, blood pressure, heart rate and self-reported mood changes.</w:t>
      </w:r>
      <w:proofErr w:type="gramEnd"/>
      <w:r w:rsidRPr="00606EA6">
        <w:rPr>
          <w:rFonts w:cs="Arial"/>
          <w:sz w:val="20"/>
          <w:szCs w:val="20"/>
        </w:rPr>
        <w:t xml:space="preserve"> </w:t>
      </w:r>
      <w:proofErr w:type="spellStart"/>
      <w:r w:rsidRPr="00606EA6">
        <w:rPr>
          <w:rFonts w:cs="Arial"/>
          <w:sz w:val="20"/>
          <w:szCs w:val="20"/>
        </w:rPr>
        <w:t>Int</w:t>
      </w:r>
      <w:proofErr w:type="spellEnd"/>
      <w:r w:rsidRPr="00606EA6">
        <w:rPr>
          <w:rFonts w:cs="Arial"/>
          <w:sz w:val="20"/>
          <w:szCs w:val="20"/>
        </w:rPr>
        <w:t xml:space="preserve"> J Med Sci. 8(4):295-301.</w:t>
      </w:r>
    </w:p>
    <w:p w14:paraId="7E6BAC12" w14:textId="77777777" w:rsidR="006539C4" w:rsidRPr="00606EA6" w:rsidRDefault="006539C4" w:rsidP="004734BE">
      <w:pPr>
        <w:rPr>
          <w:rFonts w:cs="Arial"/>
          <w:sz w:val="20"/>
          <w:szCs w:val="20"/>
        </w:rPr>
      </w:pPr>
    </w:p>
    <w:p w14:paraId="03B5351D" w14:textId="2CD5DBF7" w:rsidR="006539C4" w:rsidRPr="00606EA6" w:rsidRDefault="006539C4" w:rsidP="006539C4">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w:t>
      </w:r>
      <w:proofErr w:type="spellStart"/>
      <w:r w:rsidRPr="00606EA6">
        <w:rPr>
          <w:rFonts w:cs="Arial"/>
          <w:sz w:val="20"/>
          <w:szCs w:val="20"/>
        </w:rPr>
        <w:t>Preuss</w:t>
      </w:r>
      <w:proofErr w:type="spellEnd"/>
      <w:r w:rsidRPr="00606EA6">
        <w:rPr>
          <w:rFonts w:cs="Arial"/>
          <w:sz w:val="20"/>
          <w:szCs w:val="20"/>
        </w:rPr>
        <w:t xml:space="preserve"> HG, </w:t>
      </w:r>
      <w:proofErr w:type="spellStart"/>
      <w:r w:rsidRPr="00606EA6">
        <w:rPr>
          <w:rFonts w:cs="Arial"/>
          <w:sz w:val="20"/>
          <w:szCs w:val="20"/>
        </w:rPr>
        <w:t>Shara</w:t>
      </w:r>
      <w:proofErr w:type="spellEnd"/>
      <w:r w:rsidRPr="00606EA6">
        <w:rPr>
          <w:rFonts w:cs="Arial"/>
          <w:sz w:val="20"/>
          <w:szCs w:val="20"/>
        </w:rPr>
        <w:t xml:space="preserve"> M (2011</w:t>
      </w:r>
      <w:r w:rsidR="00B92739" w:rsidRPr="00606EA6">
        <w:rPr>
          <w:rFonts w:cs="Arial"/>
          <w:sz w:val="20"/>
          <w:szCs w:val="20"/>
        </w:rPr>
        <w:t>b</w:t>
      </w:r>
      <w:r w:rsidRPr="00606EA6">
        <w:rPr>
          <w:rFonts w:cs="Arial"/>
          <w:sz w:val="20"/>
          <w:szCs w:val="20"/>
        </w:rPr>
        <w:t xml:space="preserve">) </w:t>
      </w:r>
      <w:proofErr w:type="gramStart"/>
      <w:r w:rsidRPr="00606EA6">
        <w:rPr>
          <w:rFonts w:cs="Arial"/>
          <w:sz w:val="20"/>
          <w:szCs w:val="20"/>
        </w:rPr>
        <w:t>A</w:t>
      </w:r>
      <w:proofErr w:type="gramEnd"/>
      <w:r w:rsidRPr="00606EA6">
        <w:rPr>
          <w:rFonts w:cs="Arial"/>
          <w:sz w:val="20"/>
          <w:szCs w:val="20"/>
        </w:rPr>
        <w:t xml:space="preserve"> review of the receptor-binding properties of p-</w:t>
      </w:r>
      <w:proofErr w:type="spellStart"/>
      <w:r w:rsidRPr="00606EA6">
        <w:rPr>
          <w:rFonts w:cs="Arial"/>
          <w:sz w:val="20"/>
          <w:szCs w:val="20"/>
        </w:rPr>
        <w:t>synephrine</w:t>
      </w:r>
      <w:proofErr w:type="spellEnd"/>
      <w:r w:rsidRPr="00606EA6">
        <w:rPr>
          <w:rFonts w:cs="Arial"/>
          <w:sz w:val="20"/>
          <w:szCs w:val="20"/>
        </w:rPr>
        <w:t xml:space="preserve"> as related to its pharmacological effects. </w:t>
      </w:r>
      <w:proofErr w:type="spellStart"/>
      <w:proofErr w:type="gramStart"/>
      <w:r w:rsidRPr="00606EA6">
        <w:rPr>
          <w:rFonts w:cs="Arial"/>
          <w:sz w:val="20"/>
          <w:szCs w:val="20"/>
        </w:rPr>
        <w:t>Oxid</w:t>
      </w:r>
      <w:proofErr w:type="spellEnd"/>
      <w:r w:rsidRPr="00606EA6">
        <w:rPr>
          <w:rFonts w:cs="Arial"/>
          <w:sz w:val="20"/>
          <w:szCs w:val="20"/>
        </w:rPr>
        <w:t xml:space="preserve"> Med Cell </w:t>
      </w:r>
      <w:proofErr w:type="spellStart"/>
      <w:r w:rsidRPr="00606EA6">
        <w:rPr>
          <w:rFonts w:cs="Arial"/>
          <w:sz w:val="20"/>
          <w:szCs w:val="20"/>
        </w:rPr>
        <w:t>Longev</w:t>
      </w:r>
      <w:proofErr w:type="spellEnd"/>
      <w:r w:rsidRPr="00606EA6">
        <w:rPr>
          <w:rFonts w:cs="Arial"/>
          <w:sz w:val="20"/>
          <w:szCs w:val="20"/>
        </w:rPr>
        <w:t>.</w:t>
      </w:r>
      <w:proofErr w:type="gramEnd"/>
      <w:r w:rsidRPr="00606EA6">
        <w:rPr>
          <w:rFonts w:cs="Arial"/>
          <w:sz w:val="20"/>
          <w:szCs w:val="20"/>
        </w:rPr>
        <w:t xml:space="preserve"> </w:t>
      </w:r>
      <w:proofErr w:type="gramStart"/>
      <w:r w:rsidRPr="00606EA6">
        <w:rPr>
          <w:rFonts w:cs="Arial"/>
          <w:sz w:val="20"/>
          <w:szCs w:val="20"/>
        </w:rPr>
        <w:t>2011:482973.</w:t>
      </w:r>
      <w:proofErr w:type="gramEnd"/>
    </w:p>
    <w:p w14:paraId="2CADF730" w14:textId="77777777" w:rsidR="00220796" w:rsidRPr="00606EA6" w:rsidRDefault="00220796" w:rsidP="004734BE">
      <w:pPr>
        <w:rPr>
          <w:rFonts w:cs="Arial"/>
          <w:sz w:val="20"/>
          <w:szCs w:val="20"/>
        </w:rPr>
      </w:pPr>
    </w:p>
    <w:p w14:paraId="291EF06E" w14:textId="464E5DB8" w:rsidR="004734BE" w:rsidRPr="00606EA6" w:rsidRDefault="004734BE" w:rsidP="004734BE">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w:t>
      </w:r>
      <w:proofErr w:type="spellStart"/>
      <w:r w:rsidRPr="00606EA6">
        <w:rPr>
          <w:rFonts w:cs="Arial"/>
          <w:sz w:val="20"/>
          <w:szCs w:val="20"/>
        </w:rPr>
        <w:t>Preuss</w:t>
      </w:r>
      <w:proofErr w:type="spellEnd"/>
      <w:r w:rsidRPr="00606EA6">
        <w:rPr>
          <w:rFonts w:cs="Arial"/>
          <w:sz w:val="20"/>
          <w:szCs w:val="20"/>
        </w:rPr>
        <w:t xml:space="preserve"> HG (2012) </w:t>
      </w:r>
      <w:proofErr w:type="spellStart"/>
      <w:r w:rsidRPr="00606EA6">
        <w:rPr>
          <w:rFonts w:cs="Arial"/>
          <w:sz w:val="20"/>
          <w:szCs w:val="20"/>
        </w:rPr>
        <w:t>Stereochemical</w:t>
      </w:r>
      <w:proofErr w:type="spellEnd"/>
      <w:r w:rsidRPr="00606EA6">
        <w:rPr>
          <w:rFonts w:cs="Arial"/>
          <w:sz w:val="20"/>
          <w:szCs w:val="20"/>
        </w:rPr>
        <w:t xml:space="preserve"> and pharmacological differences between</w:t>
      </w:r>
    </w:p>
    <w:p w14:paraId="22FA6DAD" w14:textId="1A6C10C0" w:rsidR="004734BE" w:rsidRPr="00606EA6" w:rsidRDefault="004734BE" w:rsidP="004734BE">
      <w:pPr>
        <w:rPr>
          <w:rFonts w:cs="Arial"/>
          <w:sz w:val="20"/>
          <w:szCs w:val="20"/>
        </w:rPr>
      </w:pPr>
      <w:proofErr w:type="gramStart"/>
      <w:r w:rsidRPr="00606EA6">
        <w:rPr>
          <w:rFonts w:cs="Arial"/>
          <w:sz w:val="20"/>
          <w:szCs w:val="20"/>
        </w:rPr>
        <w:t>naturally</w:t>
      </w:r>
      <w:proofErr w:type="gramEnd"/>
      <w:r w:rsidRPr="00606EA6">
        <w:rPr>
          <w:rFonts w:cs="Arial"/>
          <w:sz w:val="20"/>
          <w:szCs w:val="20"/>
        </w:rPr>
        <w:t xml:space="preserve"> occurring p-</w:t>
      </w:r>
      <w:proofErr w:type="spellStart"/>
      <w:r w:rsidRPr="00606EA6">
        <w:rPr>
          <w:rFonts w:cs="Arial"/>
          <w:sz w:val="20"/>
          <w:szCs w:val="20"/>
        </w:rPr>
        <w:t>synephrine</w:t>
      </w:r>
      <w:proofErr w:type="spellEnd"/>
      <w:r w:rsidRPr="00606EA6">
        <w:rPr>
          <w:rFonts w:cs="Arial"/>
          <w:sz w:val="20"/>
          <w:szCs w:val="20"/>
        </w:rPr>
        <w:t xml:space="preserve"> and synthetic p-</w:t>
      </w:r>
      <w:proofErr w:type="spellStart"/>
      <w:r w:rsidRPr="00606EA6">
        <w:rPr>
          <w:rFonts w:cs="Arial"/>
          <w:sz w:val="20"/>
          <w:szCs w:val="20"/>
        </w:rPr>
        <w:t>synephrine</w:t>
      </w:r>
      <w:proofErr w:type="spellEnd"/>
      <w:r w:rsidRPr="00606EA6">
        <w:rPr>
          <w:rFonts w:cs="Arial"/>
          <w:sz w:val="20"/>
          <w:szCs w:val="20"/>
        </w:rPr>
        <w:t>. Journal of Functional Foods</w:t>
      </w:r>
      <w:r w:rsidR="006F6666" w:rsidRPr="00606EA6">
        <w:rPr>
          <w:rFonts w:cs="Arial"/>
          <w:sz w:val="20"/>
          <w:szCs w:val="20"/>
        </w:rPr>
        <w:t>,</w:t>
      </w:r>
      <w:r w:rsidRPr="00606EA6">
        <w:rPr>
          <w:rFonts w:cs="Arial"/>
          <w:sz w:val="20"/>
          <w:szCs w:val="20"/>
        </w:rPr>
        <w:t xml:space="preserve"> 4:2-5.</w:t>
      </w:r>
    </w:p>
    <w:p w14:paraId="04AA3884" w14:textId="77777777" w:rsidR="00D55DAE" w:rsidRPr="00606EA6" w:rsidRDefault="00D55DAE" w:rsidP="004734BE">
      <w:pPr>
        <w:rPr>
          <w:rFonts w:cs="Arial"/>
          <w:sz w:val="20"/>
          <w:szCs w:val="20"/>
        </w:rPr>
      </w:pPr>
    </w:p>
    <w:p w14:paraId="20E4BC38" w14:textId="21FB62FE" w:rsidR="00913659" w:rsidRPr="00606EA6" w:rsidRDefault="00913659" w:rsidP="00913659">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w:t>
      </w:r>
      <w:proofErr w:type="spellStart"/>
      <w:r w:rsidRPr="00606EA6">
        <w:rPr>
          <w:rFonts w:cs="Arial"/>
          <w:sz w:val="20"/>
          <w:szCs w:val="20"/>
        </w:rPr>
        <w:t>Preuss</w:t>
      </w:r>
      <w:proofErr w:type="spellEnd"/>
      <w:r w:rsidRPr="00606EA6">
        <w:rPr>
          <w:rFonts w:cs="Arial"/>
          <w:sz w:val="20"/>
          <w:szCs w:val="20"/>
        </w:rPr>
        <w:t xml:space="preserve"> HG, </w:t>
      </w:r>
      <w:proofErr w:type="spellStart"/>
      <w:r w:rsidRPr="00606EA6">
        <w:rPr>
          <w:rFonts w:cs="Arial"/>
          <w:sz w:val="20"/>
          <w:szCs w:val="20"/>
        </w:rPr>
        <w:t>Shara</w:t>
      </w:r>
      <w:proofErr w:type="spellEnd"/>
      <w:r w:rsidRPr="00606EA6">
        <w:rPr>
          <w:rFonts w:cs="Arial"/>
          <w:sz w:val="20"/>
          <w:szCs w:val="20"/>
        </w:rPr>
        <w:t xml:space="preserve"> M (2012) </w:t>
      </w:r>
      <w:proofErr w:type="gramStart"/>
      <w:r w:rsidRPr="00606EA6">
        <w:rPr>
          <w:rFonts w:cs="Arial"/>
          <w:sz w:val="20"/>
          <w:szCs w:val="20"/>
        </w:rPr>
        <w:t>A</w:t>
      </w:r>
      <w:proofErr w:type="gramEnd"/>
      <w:r w:rsidRPr="00606EA6">
        <w:rPr>
          <w:rFonts w:cs="Arial"/>
          <w:sz w:val="20"/>
          <w:szCs w:val="20"/>
        </w:rPr>
        <w:t xml:space="preserve"> review of the human clinical studies involving </w:t>
      </w:r>
      <w:r w:rsidRPr="00606EA6">
        <w:rPr>
          <w:rFonts w:cs="Arial"/>
          <w:i/>
          <w:sz w:val="20"/>
          <w:szCs w:val="20"/>
        </w:rPr>
        <w:t xml:space="preserve">Citrus </w:t>
      </w:r>
      <w:proofErr w:type="spellStart"/>
      <w:r w:rsidRPr="00606EA6">
        <w:rPr>
          <w:rFonts w:cs="Arial"/>
          <w:i/>
          <w:sz w:val="20"/>
          <w:szCs w:val="20"/>
        </w:rPr>
        <w:t>aurantium</w:t>
      </w:r>
      <w:proofErr w:type="spellEnd"/>
      <w:r w:rsidRPr="00606EA6">
        <w:rPr>
          <w:rFonts w:cs="Arial"/>
          <w:sz w:val="20"/>
          <w:szCs w:val="20"/>
        </w:rPr>
        <w:t xml:space="preserve"> (bitter orange) extract and its primary </w:t>
      </w:r>
      <w:proofErr w:type="spellStart"/>
      <w:r w:rsidRPr="00606EA6">
        <w:rPr>
          <w:rFonts w:cs="Arial"/>
          <w:sz w:val="20"/>
          <w:szCs w:val="20"/>
        </w:rPr>
        <w:t>protoalkaloid</w:t>
      </w:r>
      <w:proofErr w:type="spellEnd"/>
      <w:r w:rsidRPr="00606EA6">
        <w:rPr>
          <w:rFonts w:cs="Arial"/>
          <w:sz w:val="20"/>
          <w:szCs w:val="20"/>
        </w:rPr>
        <w:t xml:space="preserve"> p-</w:t>
      </w:r>
      <w:proofErr w:type="spellStart"/>
      <w:r w:rsidRPr="00606EA6">
        <w:rPr>
          <w:rFonts w:cs="Arial"/>
          <w:sz w:val="20"/>
          <w:szCs w:val="20"/>
        </w:rPr>
        <w:t>synephrine</w:t>
      </w:r>
      <w:proofErr w:type="spellEnd"/>
      <w:r w:rsidRPr="00606EA6">
        <w:rPr>
          <w:rFonts w:cs="Arial"/>
          <w:sz w:val="20"/>
          <w:szCs w:val="20"/>
        </w:rPr>
        <w:t xml:space="preserve">. </w:t>
      </w:r>
      <w:proofErr w:type="spellStart"/>
      <w:r w:rsidRPr="00606EA6">
        <w:rPr>
          <w:rFonts w:cs="Arial"/>
          <w:sz w:val="20"/>
          <w:szCs w:val="20"/>
        </w:rPr>
        <w:t>Int</w:t>
      </w:r>
      <w:proofErr w:type="spellEnd"/>
      <w:r w:rsidRPr="00606EA6">
        <w:rPr>
          <w:rFonts w:cs="Arial"/>
          <w:sz w:val="20"/>
          <w:szCs w:val="20"/>
        </w:rPr>
        <w:t xml:space="preserve"> J Med Sci. 9(7):527-38.</w:t>
      </w:r>
    </w:p>
    <w:p w14:paraId="58186513" w14:textId="77777777" w:rsidR="0073075C" w:rsidRPr="00606EA6" w:rsidRDefault="0073075C" w:rsidP="004734BE">
      <w:pPr>
        <w:rPr>
          <w:rFonts w:cs="Arial"/>
          <w:sz w:val="20"/>
          <w:szCs w:val="20"/>
        </w:rPr>
      </w:pPr>
    </w:p>
    <w:p w14:paraId="3AEA6278" w14:textId="1FE1B5A2" w:rsidR="0073075C" w:rsidRPr="00606EA6" w:rsidRDefault="0073075C" w:rsidP="0073075C">
      <w:pPr>
        <w:rPr>
          <w:rFonts w:cs="Arial"/>
          <w:sz w:val="20"/>
          <w:szCs w:val="20"/>
        </w:rPr>
      </w:pPr>
      <w:proofErr w:type="spellStart"/>
      <w:r w:rsidRPr="00606EA6">
        <w:rPr>
          <w:rFonts w:cs="Arial"/>
          <w:sz w:val="20"/>
          <w:szCs w:val="20"/>
        </w:rPr>
        <w:t>Stohs</w:t>
      </w:r>
      <w:proofErr w:type="spellEnd"/>
      <w:r w:rsidRPr="00606EA6">
        <w:rPr>
          <w:rFonts w:cs="Arial"/>
          <w:sz w:val="20"/>
          <w:szCs w:val="20"/>
        </w:rPr>
        <w:t xml:space="preserve"> SJ (2014) Unsupported conclusions in the article "</w:t>
      </w:r>
      <w:proofErr w:type="spellStart"/>
      <w:r w:rsidRPr="00606EA6">
        <w:rPr>
          <w:rFonts w:cs="Arial"/>
          <w:sz w:val="20"/>
          <w:szCs w:val="20"/>
        </w:rPr>
        <w:t>Synephrine</w:t>
      </w:r>
      <w:proofErr w:type="spellEnd"/>
      <w:r w:rsidRPr="00606EA6">
        <w:rPr>
          <w:rFonts w:cs="Arial"/>
          <w:sz w:val="20"/>
          <w:szCs w:val="20"/>
        </w:rPr>
        <w:t>-containing dietary supplement precipitating apical ballooning syndrome in a young female". Korean J Intern Med. 29(3):388-92.</w:t>
      </w:r>
    </w:p>
    <w:p w14:paraId="167660FF" w14:textId="77777777" w:rsidR="00E1530B" w:rsidRPr="00606EA6" w:rsidRDefault="00E1530B" w:rsidP="0073075C">
      <w:pPr>
        <w:rPr>
          <w:rFonts w:cs="Arial"/>
          <w:sz w:val="20"/>
          <w:szCs w:val="20"/>
        </w:rPr>
      </w:pPr>
    </w:p>
    <w:p w14:paraId="108B6311" w14:textId="1F1565F8" w:rsidR="00E1530B" w:rsidRPr="00606EA6" w:rsidRDefault="00E1530B" w:rsidP="00E1530B">
      <w:pPr>
        <w:rPr>
          <w:rFonts w:cs="Arial"/>
          <w:sz w:val="20"/>
          <w:szCs w:val="20"/>
        </w:rPr>
      </w:pPr>
      <w:r w:rsidRPr="00606EA6">
        <w:rPr>
          <w:rFonts w:cs="Arial"/>
          <w:sz w:val="20"/>
          <w:szCs w:val="20"/>
        </w:rPr>
        <w:t>S</w:t>
      </w:r>
      <w:r w:rsidR="006F6666" w:rsidRPr="00606EA6">
        <w:rPr>
          <w:rFonts w:cs="Arial"/>
          <w:sz w:val="20"/>
          <w:szCs w:val="20"/>
        </w:rPr>
        <w:t>ultan S, Spector J, Mitchell RM (2006)</w:t>
      </w:r>
      <w:r w:rsidRPr="00606EA6">
        <w:rPr>
          <w:rFonts w:cs="Arial"/>
          <w:sz w:val="20"/>
          <w:szCs w:val="20"/>
        </w:rPr>
        <w:t xml:space="preserve"> Ischemic colitis associated with use of a bitter orange-containing dietary weight-loss supplement. </w:t>
      </w:r>
      <w:r w:rsidR="006F6666" w:rsidRPr="00606EA6">
        <w:rPr>
          <w:rFonts w:cs="Arial"/>
          <w:sz w:val="20"/>
          <w:szCs w:val="20"/>
        </w:rPr>
        <w:t xml:space="preserve">Mayo </w:t>
      </w:r>
      <w:proofErr w:type="spellStart"/>
      <w:r w:rsidR="006F6666" w:rsidRPr="00606EA6">
        <w:rPr>
          <w:rFonts w:cs="Arial"/>
          <w:sz w:val="20"/>
          <w:szCs w:val="20"/>
        </w:rPr>
        <w:t>Clin</w:t>
      </w:r>
      <w:proofErr w:type="spellEnd"/>
      <w:r w:rsidR="006F6666" w:rsidRPr="00606EA6">
        <w:rPr>
          <w:rFonts w:cs="Arial"/>
          <w:sz w:val="20"/>
          <w:szCs w:val="20"/>
        </w:rPr>
        <w:t xml:space="preserve"> Proc. </w:t>
      </w:r>
      <w:r w:rsidRPr="00606EA6">
        <w:rPr>
          <w:rFonts w:cs="Arial"/>
          <w:sz w:val="20"/>
          <w:szCs w:val="20"/>
        </w:rPr>
        <w:t>81(12):1630-1.</w:t>
      </w:r>
    </w:p>
    <w:p w14:paraId="4B5A2C96" w14:textId="77777777" w:rsidR="00E1530B" w:rsidRPr="00606EA6" w:rsidRDefault="00E1530B" w:rsidP="00E1530B">
      <w:pPr>
        <w:rPr>
          <w:rFonts w:cs="Arial"/>
          <w:sz w:val="20"/>
          <w:szCs w:val="20"/>
        </w:rPr>
      </w:pPr>
    </w:p>
    <w:p w14:paraId="133B11DB" w14:textId="10A200C1" w:rsidR="009C0D97" w:rsidRPr="00606EA6" w:rsidRDefault="009C0D97" w:rsidP="009C0D97">
      <w:pPr>
        <w:rPr>
          <w:rFonts w:cs="Arial"/>
          <w:sz w:val="20"/>
          <w:szCs w:val="20"/>
        </w:rPr>
      </w:pPr>
      <w:proofErr w:type="gramStart"/>
      <w:r w:rsidRPr="00606EA6">
        <w:rPr>
          <w:rFonts w:cs="Arial"/>
          <w:sz w:val="20"/>
          <w:szCs w:val="20"/>
        </w:rPr>
        <w:t>TGA (2002) National Drugs and Poisons Schedule Committee.</w:t>
      </w:r>
      <w:proofErr w:type="gramEnd"/>
      <w:r w:rsidRPr="00606EA6">
        <w:rPr>
          <w:rFonts w:cs="Arial"/>
          <w:sz w:val="20"/>
          <w:szCs w:val="20"/>
        </w:rPr>
        <w:t xml:space="preserve"> Record of the Reasons, 36</w:t>
      </w:r>
      <w:r w:rsidRPr="00606EA6">
        <w:rPr>
          <w:rFonts w:cs="Arial"/>
          <w:sz w:val="20"/>
          <w:szCs w:val="20"/>
          <w:vertAlign w:val="superscript"/>
        </w:rPr>
        <w:t>th</w:t>
      </w:r>
      <w:r w:rsidRPr="00606EA6">
        <w:rPr>
          <w:rFonts w:cs="Arial"/>
          <w:sz w:val="20"/>
          <w:szCs w:val="20"/>
        </w:rPr>
        <w:t xml:space="preserve"> Meeting, 15-17 October 2002.</w:t>
      </w:r>
    </w:p>
    <w:p w14:paraId="106A40E4" w14:textId="3263C787" w:rsidR="009C0D97" w:rsidRPr="00606EA6" w:rsidRDefault="00C84593" w:rsidP="009C0D97">
      <w:pPr>
        <w:rPr>
          <w:rFonts w:cs="Arial"/>
          <w:color w:val="0000FF"/>
          <w:sz w:val="20"/>
          <w:szCs w:val="20"/>
        </w:rPr>
      </w:pPr>
      <w:hyperlink r:id="rId23" w:history="1">
        <w:r w:rsidR="009C0D97" w:rsidRPr="00606EA6">
          <w:rPr>
            <w:rStyle w:val="Hyperlink"/>
            <w:rFonts w:cs="Arial"/>
            <w:color w:val="0000FF"/>
            <w:sz w:val="20"/>
            <w:szCs w:val="20"/>
          </w:rPr>
          <w:t>https://www.tga.gov.au/sites/default/files/ndpsc-record-36.pdf</w:t>
        </w:r>
      </w:hyperlink>
    </w:p>
    <w:p w14:paraId="4A4FBACA" w14:textId="77777777" w:rsidR="00DC081F" w:rsidRPr="00606EA6" w:rsidRDefault="00DC081F" w:rsidP="00470993">
      <w:pPr>
        <w:rPr>
          <w:rFonts w:cs="Arial"/>
          <w:sz w:val="20"/>
          <w:szCs w:val="20"/>
        </w:rPr>
      </w:pPr>
    </w:p>
    <w:p w14:paraId="0F6057E8" w14:textId="0806AFD1" w:rsidR="00470993" w:rsidRPr="00606EA6" w:rsidRDefault="00470993" w:rsidP="00470993">
      <w:pPr>
        <w:rPr>
          <w:rFonts w:cs="Arial"/>
          <w:sz w:val="20"/>
          <w:szCs w:val="20"/>
        </w:rPr>
      </w:pPr>
      <w:proofErr w:type="gramStart"/>
      <w:r w:rsidRPr="00606EA6">
        <w:rPr>
          <w:rFonts w:cs="Arial"/>
          <w:sz w:val="20"/>
          <w:szCs w:val="20"/>
        </w:rPr>
        <w:t>TGA (2003) National Drugs and Poisons Schedule Committee.</w:t>
      </w:r>
      <w:proofErr w:type="gramEnd"/>
      <w:r w:rsidRPr="00606EA6">
        <w:rPr>
          <w:rFonts w:cs="Arial"/>
          <w:sz w:val="20"/>
          <w:szCs w:val="20"/>
        </w:rPr>
        <w:t xml:space="preserve"> Record of the Reasons</w:t>
      </w:r>
      <w:r w:rsidR="009C0D97" w:rsidRPr="00606EA6">
        <w:rPr>
          <w:rFonts w:cs="Arial"/>
          <w:sz w:val="20"/>
          <w:szCs w:val="20"/>
        </w:rPr>
        <w:t>,</w:t>
      </w:r>
      <w:r w:rsidRPr="00606EA6">
        <w:rPr>
          <w:rFonts w:cs="Arial"/>
          <w:sz w:val="20"/>
          <w:szCs w:val="20"/>
        </w:rPr>
        <w:t xml:space="preserve"> 37</w:t>
      </w:r>
      <w:r w:rsidRPr="00606EA6">
        <w:rPr>
          <w:rFonts w:cs="Arial"/>
          <w:sz w:val="20"/>
          <w:szCs w:val="20"/>
          <w:vertAlign w:val="superscript"/>
        </w:rPr>
        <w:t>th</w:t>
      </w:r>
      <w:r w:rsidRPr="00606EA6">
        <w:rPr>
          <w:rFonts w:cs="Arial"/>
          <w:sz w:val="20"/>
          <w:szCs w:val="20"/>
        </w:rPr>
        <w:t xml:space="preserve"> Meeting</w:t>
      </w:r>
      <w:r w:rsidR="009C0D97" w:rsidRPr="00606EA6">
        <w:rPr>
          <w:rFonts w:cs="Arial"/>
          <w:sz w:val="20"/>
          <w:szCs w:val="20"/>
        </w:rPr>
        <w:t>,</w:t>
      </w:r>
      <w:r w:rsidRPr="00606EA6">
        <w:rPr>
          <w:rFonts w:cs="Arial"/>
          <w:sz w:val="20"/>
          <w:szCs w:val="20"/>
        </w:rPr>
        <w:t xml:space="preserve"> 25-26 February 2003.</w:t>
      </w:r>
    </w:p>
    <w:p w14:paraId="7E19191F" w14:textId="1CA9843D" w:rsidR="00470993" w:rsidRPr="00606EA6" w:rsidRDefault="00C84593" w:rsidP="00FE1B10">
      <w:pPr>
        <w:rPr>
          <w:rFonts w:cs="Arial"/>
          <w:color w:val="0000FF"/>
          <w:sz w:val="20"/>
          <w:szCs w:val="20"/>
        </w:rPr>
      </w:pPr>
      <w:hyperlink r:id="rId24" w:history="1">
        <w:r w:rsidR="00470993" w:rsidRPr="00606EA6">
          <w:rPr>
            <w:rStyle w:val="Hyperlink"/>
            <w:rFonts w:cs="Arial"/>
            <w:color w:val="0000FF"/>
            <w:sz w:val="20"/>
            <w:szCs w:val="20"/>
          </w:rPr>
          <w:t>https://www.tga.gov.au/sites/default/files/ndpsc-record-37.pdf</w:t>
        </w:r>
      </w:hyperlink>
    </w:p>
    <w:p w14:paraId="07BCA45C" w14:textId="77777777" w:rsidR="00470993" w:rsidRPr="00606EA6" w:rsidRDefault="00470993" w:rsidP="00FE1B10">
      <w:pPr>
        <w:rPr>
          <w:rFonts w:cs="Arial"/>
          <w:sz w:val="20"/>
          <w:szCs w:val="20"/>
        </w:rPr>
      </w:pPr>
    </w:p>
    <w:p w14:paraId="5F65FF63" w14:textId="699B4662" w:rsidR="00FE1B10" w:rsidRPr="00606EA6" w:rsidRDefault="00FE1B10" w:rsidP="00FE1B10">
      <w:pPr>
        <w:rPr>
          <w:rFonts w:cs="Arial"/>
          <w:sz w:val="20"/>
          <w:szCs w:val="20"/>
        </w:rPr>
      </w:pPr>
      <w:proofErr w:type="gramStart"/>
      <w:r w:rsidRPr="00606EA6">
        <w:rPr>
          <w:rFonts w:cs="Arial"/>
          <w:sz w:val="20"/>
          <w:szCs w:val="20"/>
        </w:rPr>
        <w:t xml:space="preserve">TGA (2013) Caffeine and </w:t>
      </w:r>
      <w:proofErr w:type="spellStart"/>
      <w:r w:rsidRPr="00606EA6">
        <w:rPr>
          <w:rFonts w:cs="Arial"/>
          <w:sz w:val="20"/>
          <w:szCs w:val="20"/>
        </w:rPr>
        <w:t>oxedrine</w:t>
      </w:r>
      <w:proofErr w:type="spellEnd"/>
      <w:r w:rsidRPr="00606EA6">
        <w:rPr>
          <w:rFonts w:cs="Arial"/>
          <w:sz w:val="20"/>
          <w:szCs w:val="20"/>
        </w:rPr>
        <w:t xml:space="preserve"> containing products.</w:t>
      </w:r>
      <w:proofErr w:type="gramEnd"/>
      <w:r w:rsidRPr="00606EA6">
        <w:rPr>
          <w:rFonts w:cs="Arial"/>
          <w:sz w:val="20"/>
          <w:szCs w:val="20"/>
        </w:rPr>
        <w:t xml:space="preserve"> </w:t>
      </w:r>
      <w:proofErr w:type="gramStart"/>
      <w:r w:rsidRPr="00606EA6">
        <w:rPr>
          <w:rFonts w:cs="Arial"/>
          <w:sz w:val="20"/>
          <w:szCs w:val="20"/>
        </w:rPr>
        <w:t>Monitoring communication.</w:t>
      </w:r>
      <w:proofErr w:type="gramEnd"/>
    </w:p>
    <w:p w14:paraId="2CF035FD" w14:textId="3E57DC03" w:rsidR="00FE1B10" w:rsidRPr="00606EA6" w:rsidRDefault="00FE1B10" w:rsidP="00FE1B10">
      <w:pPr>
        <w:rPr>
          <w:rFonts w:cs="Arial"/>
          <w:sz w:val="20"/>
          <w:szCs w:val="20"/>
        </w:rPr>
      </w:pPr>
      <w:r w:rsidRPr="00606EA6">
        <w:rPr>
          <w:rFonts w:cs="Arial"/>
          <w:sz w:val="20"/>
          <w:szCs w:val="20"/>
        </w:rPr>
        <w:t>15 October 2013.</w:t>
      </w:r>
    </w:p>
    <w:p w14:paraId="2C61984D" w14:textId="5E204AEE" w:rsidR="00FE1B10" w:rsidRPr="00606EA6" w:rsidRDefault="00C84593" w:rsidP="004734BE">
      <w:pPr>
        <w:rPr>
          <w:rFonts w:cs="Arial"/>
          <w:color w:val="0000FF"/>
          <w:sz w:val="20"/>
          <w:szCs w:val="20"/>
        </w:rPr>
      </w:pPr>
      <w:hyperlink r:id="rId25" w:history="1">
        <w:r w:rsidR="00FE1B10" w:rsidRPr="00606EA6">
          <w:rPr>
            <w:rStyle w:val="Hyperlink"/>
            <w:rFonts w:cs="Arial"/>
            <w:color w:val="0000FF"/>
            <w:sz w:val="20"/>
            <w:szCs w:val="20"/>
          </w:rPr>
          <w:t>http://www.tga.gov.au/monitoring-communication/caffeine-and-oxedrine-containing-products</w:t>
        </w:r>
      </w:hyperlink>
    </w:p>
    <w:p w14:paraId="3501D875" w14:textId="77777777" w:rsidR="00FE1B10" w:rsidRPr="00606EA6" w:rsidRDefault="00FE1B10" w:rsidP="004734BE">
      <w:pPr>
        <w:rPr>
          <w:rFonts w:cs="Arial"/>
          <w:sz w:val="20"/>
          <w:szCs w:val="20"/>
        </w:rPr>
      </w:pPr>
    </w:p>
    <w:p w14:paraId="40D082AF" w14:textId="24B52030" w:rsidR="00DA2697" w:rsidRPr="00606EA6" w:rsidRDefault="00DA2697" w:rsidP="00DA2697">
      <w:pPr>
        <w:rPr>
          <w:rFonts w:cs="Arial"/>
          <w:sz w:val="20"/>
          <w:szCs w:val="20"/>
        </w:rPr>
      </w:pPr>
      <w:proofErr w:type="gramStart"/>
      <w:r w:rsidRPr="00606EA6">
        <w:rPr>
          <w:rFonts w:cs="Arial"/>
          <w:sz w:val="20"/>
          <w:szCs w:val="20"/>
        </w:rPr>
        <w:t>TGA (2015) Standard for the Uniform Scheduling of Medicines and Poisons, N</w:t>
      </w:r>
      <w:r w:rsidR="00DD4291" w:rsidRPr="00606EA6">
        <w:rPr>
          <w:rFonts w:cs="Arial"/>
          <w:sz w:val="20"/>
          <w:szCs w:val="20"/>
        </w:rPr>
        <w:t>o. 8.</w:t>
      </w:r>
      <w:proofErr w:type="gramEnd"/>
      <w:r w:rsidRPr="00606EA6">
        <w:rPr>
          <w:rFonts w:cs="Arial"/>
          <w:sz w:val="20"/>
          <w:szCs w:val="20"/>
        </w:rPr>
        <w:t xml:space="preserve"> </w:t>
      </w:r>
      <w:proofErr w:type="gramStart"/>
      <w:r w:rsidRPr="00606EA6">
        <w:rPr>
          <w:rFonts w:cs="Arial"/>
          <w:sz w:val="20"/>
          <w:szCs w:val="20"/>
        </w:rPr>
        <w:t>Therapeutic Goods Administration.</w:t>
      </w:r>
      <w:proofErr w:type="gramEnd"/>
      <w:r w:rsidRPr="00606EA6">
        <w:rPr>
          <w:rFonts w:cs="Arial"/>
          <w:sz w:val="20"/>
          <w:szCs w:val="20"/>
        </w:rPr>
        <w:t xml:space="preserve"> July 2015.</w:t>
      </w:r>
    </w:p>
    <w:p w14:paraId="741CBC39" w14:textId="365D3CA2" w:rsidR="00DA2697" w:rsidRPr="00606EA6" w:rsidRDefault="00C84593" w:rsidP="00DA2697">
      <w:pPr>
        <w:rPr>
          <w:rFonts w:cs="Arial"/>
          <w:color w:val="0000FF"/>
          <w:sz w:val="20"/>
          <w:szCs w:val="20"/>
        </w:rPr>
      </w:pPr>
      <w:hyperlink r:id="rId26" w:history="1">
        <w:r w:rsidR="000105E9" w:rsidRPr="00606EA6">
          <w:rPr>
            <w:rStyle w:val="Hyperlink"/>
            <w:rFonts w:cs="Arial"/>
            <w:color w:val="0000FF"/>
            <w:sz w:val="20"/>
            <w:szCs w:val="20"/>
          </w:rPr>
          <w:t>https://www.tga.gov.au/publication/poisons-standard-susmp</w:t>
        </w:r>
      </w:hyperlink>
    </w:p>
    <w:p w14:paraId="2BC84BF2" w14:textId="77777777" w:rsidR="000105E9" w:rsidRPr="00606EA6" w:rsidRDefault="000105E9" w:rsidP="00DA2697">
      <w:pPr>
        <w:rPr>
          <w:rFonts w:cs="Arial"/>
          <w:sz w:val="20"/>
          <w:szCs w:val="20"/>
        </w:rPr>
      </w:pPr>
    </w:p>
    <w:p w14:paraId="1BB5A917" w14:textId="09E2CBBB" w:rsidR="00DA2697" w:rsidRPr="00606EA6" w:rsidRDefault="00D55DAE" w:rsidP="00D55DAE">
      <w:pPr>
        <w:rPr>
          <w:rFonts w:cs="Arial"/>
          <w:sz w:val="20"/>
          <w:szCs w:val="20"/>
        </w:rPr>
      </w:pPr>
      <w:r w:rsidRPr="00606EA6">
        <w:rPr>
          <w:rFonts w:cs="Arial"/>
          <w:sz w:val="20"/>
          <w:szCs w:val="20"/>
        </w:rPr>
        <w:t xml:space="preserve">Thomas JE, </w:t>
      </w:r>
      <w:proofErr w:type="spellStart"/>
      <w:r w:rsidRPr="00606EA6">
        <w:rPr>
          <w:rFonts w:cs="Arial"/>
          <w:sz w:val="20"/>
          <w:szCs w:val="20"/>
        </w:rPr>
        <w:t>Munir</w:t>
      </w:r>
      <w:proofErr w:type="spellEnd"/>
      <w:r w:rsidRPr="00606EA6">
        <w:rPr>
          <w:rFonts w:cs="Arial"/>
          <w:sz w:val="20"/>
          <w:szCs w:val="20"/>
        </w:rPr>
        <w:t xml:space="preserve"> JA, McIntyre PZ, Ferguson MA (2009) STEMI in a 24-year-old man after use of a </w:t>
      </w:r>
      <w:proofErr w:type="spellStart"/>
      <w:r w:rsidRPr="00606EA6">
        <w:rPr>
          <w:rFonts w:cs="Arial"/>
          <w:sz w:val="20"/>
          <w:szCs w:val="20"/>
        </w:rPr>
        <w:t>synephrine</w:t>
      </w:r>
      <w:proofErr w:type="spellEnd"/>
      <w:r w:rsidRPr="00606EA6">
        <w:rPr>
          <w:rFonts w:cs="Arial"/>
          <w:sz w:val="20"/>
          <w:szCs w:val="20"/>
        </w:rPr>
        <w:t xml:space="preserve">-containing dietary supplement: a case report and review of the literature. </w:t>
      </w:r>
      <w:proofErr w:type="spellStart"/>
      <w:r w:rsidRPr="00606EA6">
        <w:rPr>
          <w:rFonts w:cs="Arial"/>
          <w:sz w:val="20"/>
          <w:szCs w:val="20"/>
        </w:rPr>
        <w:t>Tex</w:t>
      </w:r>
      <w:proofErr w:type="spellEnd"/>
      <w:r w:rsidRPr="00606EA6">
        <w:rPr>
          <w:rFonts w:cs="Arial"/>
          <w:sz w:val="20"/>
          <w:szCs w:val="20"/>
        </w:rPr>
        <w:t xml:space="preserve"> Heart Inst J. 36(6):586-90.</w:t>
      </w:r>
    </w:p>
    <w:p w14:paraId="045DF3CB" w14:textId="77777777" w:rsidR="004F06D6" w:rsidRPr="00606EA6" w:rsidRDefault="004F06D6" w:rsidP="00D55DAE">
      <w:pPr>
        <w:rPr>
          <w:rFonts w:cs="Arial"/>
          <w:sz w:val="20"/>
          <w:szCs w:val="20"/>
        </w:rPr>
      </w:pPr>
    </w:p>
    <w:p w14:paraId="235E73DC" w14:textId="6D726C2B" w:rsidR="004F06D6" w:rsidRPr="00606EA6" w:rsidRDefault="004F06D6" w:rsidP="00D55DAE">
      <w:pPr>
        <w:rPr>
          <w:rFonts w:cs="Arial"/>
          <w:sz w:val="20"/>
          <w:szCs w:val="20"/>
        </w:rPr>
      </w:pPr>
      <w:proofErr w:type="spellStart"/>
      <w:r w:rsidRPr="00606EA6">
        <w:rPr>
          <w:rFonts w:cs="Arial"/>
          <w:sz w:val="20"/>
          <w:szCs w:val="20"/>
        </w:rPr>
        <w:lastRenderedPageBreak/>
        <w:t>Uckoo</w:t>
      </w:r>
      <w:proofErr w:type="spellEnd"/>
      <w:r w:rsidRPr="00606EA6">
        <w:rPr>
          <w:rFonts w:cs="Arial"/>
          <w:sz w:val="20"/>
          <w:szCs w:val="20"/>
        </w:rPr>
        <w:t xml:space="preserve"> RM, </w:t>
      </w:r>
      <w:proofErr w:type="spellStart"/>
      <w:r w:rsidRPr="00606EA6">
        <w:rPr>
          <w:rFonts w:cs="Arial"/>
          <w:sz w:val="20"/>
          <w:szCs w:val="20"/>
        </w:rPr>
        <w:t>Jayaprakasha</w:t>
      </w:r>
      <w:proofErr w:type="spellEnd"/>
      <w:r w:rsidRPr="00606EA6">
        <w:rPr>
          <w:rFonts w:cs="Arial"/>
          <w:sz w:val="20"/>
          <w:szCs w:val="20"/>
        </w:rPr>
        <w:t xml:space="preserve"> GK, Nelson SD, </w:t>
      </w:r>
      <w:proofErr w:type="spellStart"/>
      <w:r w:rsidRPr="00606EA6">
        <w:rPr>
          <w:rFonts w:cs="Arial"/>
          <w:sz w:val="20"/>
          <w:szCs w:val="20"/>
        </w:rPr>
        <w:t>Patil</w:t>
      </w:r>
      <w:proofErr w:type="spellEnd"/>
      <w:r w:rsidRPr="00606EA6">
        <w:rPr>
          <w:rFonts w:cs="Arial"/>
          <w:sz w:val="20"/>
          <w:szCs w:val="20"/>
        </w:rPr>
        <w:t xml:space="preserve"> BS (2011) Rapid simultaneous determination of amines and organic acids in citrus using high-performance liquid chromatography. </w:t>
      </w:r>
      <w:proofErr w:type="spellStart"/>
      <w:r w:rsidRPr="00606EA6">
        <w:rPr>
          <w:rFonts w:cs="Arial"/>
          <w:sz w:val="20"/>
          <w:szCs w:val="20"/>
        </w:rPr>
        <w:t>Talanta</w:t>
      </w:r>
      <w:proofErr w:type="spellEnd"/>
      <w:r w:rsidR="00213769" w:rsidRPr="00606EA6">
        <w:rPr>
          <w:rFonts w:cs="Arial"/>
          <w:sz w:val="20"/>
          <w:szCs w:val="20"/>
        </w:rPr>
        <w:t>,</w:t>
      </w:r>
      <w:r w:rsidRPr="00606EA6">
        <w:rPr>
          <w:rFonts w:cs="Arial"/>
          <w:sz w:val="20"/>
          <w:szCs w:val="20"/>
        </w:rPr>
        <w:t xml:space="preserve"> 83(3):948-954.</w:t>
      </w:r>
    </w:p>
    <w:p w14:paraId="226C7DB1" w14:textId="77777777" w:rsidR="004F06D6" w:rsidRPr="00606EA6" w:rsidRDefault="004F06D6" w:rsidP="00D55DAE">
      <w:pPr>
        <w:rPr>
          <w:rFonts w:cs="Arial"/>
          <w:sz w:val="20"/>
          <w:szCs w:val="20"/>
        </w:rPr>
      </w:pPr>
    </w:p>
    <w:p w14:paraId="6275DD72" w14:textId="7B16FAE0" w:rsidR="00D55DAE" w:rsidRPr="00606EA6" w:rsidRDefault="004F06D6" w:rsidP="0063446D">
      <w:pPr>
        <w:rPr>
          <w:rFonts w:cs="Arial"/>
          <w:sz w:val="20"/>
          <w:szCs w:val="20"/>
        </w:rPr>
      </w:pPr>
      <w:r w:rsidRPr="00606EA6">
        <w:rPr>
          <w:rFonts w:cs="Arial"/>
          <w:sz w:val="20"/>
          <w:szCs w:val="20"/>
        </w:rPr>
        <w:t xml:space="preserve">Wheaton TA, Stewart I (1965) Quantitative analysis of phenolic amines using ion-exchange chromatography. </w:t>
      </w:r>
      <w:r w:rsidRPr="00606EA6">
        <w:rPr>
          <w:rFonts w:cs="Arial"/>
          <w:iCs/>
          <w:sz w:val="20"/>
          <w:szCs w:val="20"/>
        </w:rPr>
        <w:t>Analytical Biochemistry</w:t>
      </w:r>
      <w:r w:rsidR="00213769" w:rsidRPr="00606EA6">
        <w:rPr>
          <w:rFonts w:cs="Arial"/>
          <w:iCs/>
          <w:sz w:val="20"/>
          <w:szCs w:val="20"/>
        </w:rPr>
        <w:t>,</w:t>
      </w:r>
      <w:r w:rsidRPr="00606EA6">
        <w:rPr>
          <w:rFonts w:cs="Arial"/>
          <w:iCs/>
          <w:sz w:val="20"/>
          <w:szCs w:val="20"/>
        </w:rPr>
        <w:t xml:space="preserve"> </w:t>
      </w:r>
      <w:r w:rsidRPr="00606EA6">
        <w:rPr>
          <w:rFonts w:cs="Arial"/>
          <w:bCs/>
          <w:sz w:val="20"/>
          <w:szCs w:val="20"/>
        </w:rPr>
        <w:t>12</w:t>
      </w:r>
      <w:r w:rsidRPr="00606EA6">
        <w:rPr>
          <w:rFonts w:cs="Arial"/>
          <w:sz w:val="20"/>
          <w:szCs w:val="20"/>
        </w:rPr>
        <w:t>(3):585-592.</w:t>
      </w:r>
    </w:p>
    <w:p w14:paraId="07B8CA4B" w14:textId="4603BB73" w:rsidR="000D6813" w:rsidRPr="00606EA6" w:rsidRDefault="00C91514" w:rsidP="00B83562">
      <w:pPr>
        <w:rPr>
          <w:rFonts w:cs="Arial"/>
          <w:sz w:val="20"/>
          <w:szCs w:val="20"/>
        </w:rPr>
      </w:pPr>
      <w:r w:rsidRPr="00606EA6">
        <w:rPr>
          <w:rFonts w:cs="Arial"/>
          <w:sz w:val="20"/>
          <w:szCs w:val="20"/>
        </w:rPr>
        <w:t xml:space="preserve"> </w:t>
      </w:r>
    </w:p>
    <w:sectPr w:rsidR="000D6813" w:rsidRPr="00606EA6" w:rsidSect="00606EA6">
      <w:footerReference w:type="default" r:id="rId2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D164E" w14:textId="77777777" w:rsidR="00077F29" w:rsidRDefault="00077F29" w:rsidP="00A7040A">
      <w:r>
        <w:separator/>
      </w:r>
    </w:p>
  </w:endnote>
  <w:endnote w:type="continuationSeparator" w:id="0">
    <w:p w14:paraId="4B50B288" w14:textId="77777777" w:rsidR="00077F29" w:rsidRDefault="00077F29" w:rsidP="00A7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315802"/>
      <w:docPartObj>
        <w:docPartGallery w:val="Page Numbers (Bottom of Page)"/>
        <w:docPartUnique/>
      </w:docPartObj>
    </w:sdtPr>
    <w:sdtEndPr>
      <w:rPr>
        <w:noProof/>
      </w:rPr>
    </w:sdtEndPr>
    <w:sdtContent>
      <w:p w14:paraId="7B82C80E" w14:textId="7D35BF56" w:rsidR="00077F29" w:rsidRDefault="00606EA6" w:rsidP="00606EA6">
        <w:pPr>
          <w:pStyle w:val="Footer"/>
          <w:jc w:val="center"/>
        </w:pPr>
        <w:r>
          <w:fldChar w:fldCharType="begin"/>
        </w:r>
        <w:r>
          <w:instrText xml:space="preserve"> PAGE   \* MERGEFORMAT </w:instrText>
        </w:r>
        <w:r>
          <w:fldChar w:fldCharType="separate"/>
        </w:r>
        <w:r w:rsidR="00C84593">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7E2B1" w14:textId="77777777" w:rsidR="00077F29" w:rsidRDefault="00077F29" w:rsidP="00A7040A">
      <w:r>
        <w:separator/>
      </w:r>
    </w:p>
  </w:footnote>
  <w:footnote w:type="continuationSeparator" w:id="0">
    <w:p w14:paraId="7A9ACAF6" w14:textId="77777777" w:rsidR="00077F29" w:rsidRDefault="00077F29" w:rsidP="00A7040A">
      <w:r>
        <w:continuationSeparator/>
      </w:r>
    </w:p>
  </w:footnote>
  <w:footnote w:id="1">
    <w:p w14:paraId="5A1DE2EF" w14:textId="72FFFDA3" w:rsidR="00077F29" w:rsidRPr="007375E5" w:rsidRDefault="00077F29" w:rsidP="007375E5">
      <w:pPr>
        <w:pStyle w:val="FootnoteText"/>
        <w:ind w:left="142" w:hanging="142"/>
        <w:rPr>
          <w:lang w:val="en-AU"/>
        </w:rPr>
      </w:pPr>
      <w:r>
        <w:rPr>
          <w:rStyle w:val="FootnoteReference"/>
        </w:rPr>
        <w:footnoteRef/>
      </w:r>
      <w:r>
        <w:t xml:space="preserve"> The term </w:t>
      </w:r>
      <w:proofErr w:type="spellStart"/>
      <w:r>
        <w:rPr>
          <w:lang w:val="en-AU"/>
        </w:rPr>
        <w:t>oxedrine</w:t>
      </w:r>
      <w:proofErr w:type="spellEnd"/>
      <w:r>
        <w:rPr>
          <w:lang w:val="en-AU"/>
        </w:rPr>
        <w:t xml:space="preserve">, as used by the TGA, is used throughout this document. However, most of the cited studies use the term </w:t>
      </w:r>
      <w:proofErr w:type="spellStart"/>
      <w:r>
        <w:rPr>
          <w:lang w:val="en-AU"/>
        </w:rPr>
        <w:t>synephrine</w:t>
      </w:r>
      <w:proofErr w:type="spellEnd"/>
      <w:r>
        <w:rPr>
          <w:lang w:val="en-AU"/>
        </w:rPr>
        <w:t>.</w:t>
      </w:r>
    </w:p>
  </w:footnote>
  <w:footnote w:id="2">
    <w:p w14:paraId="038C0032" w14:textId="77777777" w:rsidR="00077F29" w:rsidRPr="0043472D" w:rsidRDefault="00077F29" w:rsidP="00FE1B10">
      <w:pPr>
        <w:pStyle w:val="FootnoteText"/>
        <w:rPr>
          <w:lang w:val="en-AU"/>
        </w:rPr>
      </w:pPr>
      <w:r>
        <w:rPr>
          <w:rStyle w:val="FootnoteReference"/>
        </w:rPr>
        <w:footnoteRef/>
      </w:r>
      <w:r>
        <w:t xml:space="preserve"> Bitter orange is also known as </w:t>
      </w:r>
      <w:r w:rsidRPr="0043472D">
        <w:t>Seville orange</w:t>
      </w:r>
      <w:r>
        <w:t>, sour orange</w:t>
      </w:r>
      <w:r w:rsidRPr="0043472D">
        <w:t>, or marmalade orange</w:t>
      </w:r>
      <w:r>
        <w:t>.</w:t>
      </w:r>
    </w:p>
  </w:footnote>
  <w:footnote w:id="3">
    <w:p w14:paraId="0CCBA5D2" w14:textId="523DE46B" w:rsidR="00077F29" w:rsidRPr="00102C1B" w:rsidRDefault="00077F29" w:rsidP="00D51D83">
      <w:pPr>
        <w:pStyle w:val="FootnoteText"/>
        <w:ind w:left="0" w:firstLine="0"/>
        <w:rPr>
          <w:lang w:val="en-AU"/>
        </w:rPr>
      </w:pPr>
      <w:r>
        <w:rPr>
          <w:rStyle w:val="FootnoteReference"/>
        </w:rPr>
        <w:footnoteRef/>
      </w:r>
      <w:r>
        <w:t xml:space="preserve"> </w:t>
      </w:r>
      <w:r w:rsidRPr="004E3DE2">
        <w:t>In 2010, the NDPSC was replaced by the Advisory Committee on Medicines Scheduling (ACMS) and the</w:t>
      </w:r>
      <w:r>
        <w:t xml:space="preserve"> </w:t>
      </w:r>
      <w:r w:rsidRPr="004E3DE2">
        <w:t>Advisory Committee on Chemicals Scheduling (ACCS</w:t>
      </w:r>
      <w:r>
        <w:t>)</w:t>
      </w:r>
    </w:p>
  </w:footnote>
  <w:footnote w:id="4">
    <w:p w14:paraId="7B82C80F" w14:textId="77777777" w:rsidR="00077F29" w:rsidRPr="006712FB" w:rsidRDefault="00077F29">
      <w:pPr>
        <w:pStyle w:val="FootnoteText"/>
        <w:rPr>
          <w:lang w:val="en-AU"/>
        </w:rPr>
      </w:pPr>
      <w:r>
        <w:rPr>
          <w:rStyle w:val="FootnoteReference"/>
        </w:rPr>
        <w:footnoteRef/>
      </w:r>
      <w:r>
        <w:t xml:space="preserve"> </w:t>
      </w:r>
      <w:r w:rsidRPr="006712FB">
        <w:rPr>
          <w:color w:val="0000FF"/>
          <w:u w:val="single"/>
        </w:rPr>
        <w:t>http://www.ncbi.nlm.nih.gov/pubmed</w:t>
      </w:r>
    </w:p>
  </w:footnote>
  <w:footnote w:id="5">
    <w:p w14:paraId="7B82C811" w14:textId="77777777" w:rsidR="00077F29" w:rsidRPr="006712FB" w:rsidRDefault="00077F29">
      <w:pPr>
        <w:pStyle w:val="FootnoteText"/>
        <w:rPr>
          <w:lang w:val="en-AU"/>
        </w:rPr>
      </w:pPr>
      <w:r>
        <w:rPr>
          <w:rStyle w:val="FootnoteReference"/>
        </w:rPr>
        <w:footnoteRef/>
      </w:r>
      <w:r>
        <w:t xml:space="preserve"> </w:t>
      </w:r>
      <w:r w:rsidRPr="006712FB">
        <w:rPr>
          <w:color w:val="0000FF"/>
          <w:u w:val="single"/>
        </w:rPr>
        <w:t>http://toxnet.nlm.nih.gov/</w:t>
      </w:r>
    </w:p>
  </w:footnote>
  <w:footnote w:id="6">
    <w:p w14:paraId="7B82C812" w14:textId="77777777" w:rsidR="00077F29" w:rsidRPr="006712FB" w:rsidRDefault="00077F29">
      <w:pPr>
        <w:pStyle w:val="FootnoteText"/>
        <w:rPr>
          <w:lang w:val="en-AU"/>
        </w:rPr>
      </w:pPr>
      <w:r>
        <w:rPr>
          <w:rStyle w:val="FootnoteReference"/>
        </w:rPr>
        <w:footnoteRef/>
      </w:r>
      <w:r>
        <w:t xml:space="preserve"> </w:t>
      </w:r>
      <w:r w:rsidRPr="006712FB">
        <w:rPr>
          <w:color w:val="0000FF"/>
          <w:u w:val="single"/>
        </w:rPr>
        <w:t>http://scholar.google.com.au/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B18D1"/>
    <w:multiLevelType w:val="hybridMultilevel"/>
    <w:tmpl w:val="0B52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4B90046"/>
    <w:multiLevelType w:val="hybridMultilevel"/>
    <w:tmpl w:val="CCA0D5BE"/>
    <w:lvl w:ilvl="0" w:tplc="48DEC87C">
      <w:start w:val="90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
    <w:nsid w:val="7CBA3330"/>
    <w:multiLevelType w:val="hybridMultilevel"/>
    <w:tmpl w:val="B13600AA"/>
    <w:lvl w:ilvl="0" w:tplc="1E669488">
      <w:start w:val="1"/>
      <w:numFmt w:val="decimal"/>
      <w:lvlText w:val="%1."/>
      <w:lvlJc w:val="left"/>
      <w:pPr>
        <w:ind w:left="720" w:hanging="360"/>
      </w:pPr>
    </w:lvl>
    <w:lvl w:ilvl="1" w:tplc="6FAA70C4">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5"/>
  </w:num>
  <w:num w:numId="9">
    <w:abstractNumId w:val="2"/>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0A"/>
    <w:rsid w:val="00001BB0"/>
    <w:rsid w:val="00003901"/>
    <w:rsid w:val="000105E9"/>
    <w:rsid w:val="00011A4F"/>
    <w:rsid w:val="00011D28"/>
    <w:rsid w:val="00012A48"/>
    <w:rsid w:val="00021259"/>
    <w:rsid w:val="00021786"/>
    <w:rsid w:val="0002286F"/>
    <w:rsid w:val="000244FF"/>
    <w:rsid w:val="00025A3A"/>
    <w:rsid w:val="000260FC"/>
    <w:rsid w:val="000267CA"/>
    <w:rsid w:val="000302BE"/>
    <w:rsid w:val="000407E3"/>
    <w:rsid w:val="00040A74"/>
    <w:rsid w:val="00041643"/>
    <w:rsid w:val="000471FE"/>
    <w:rsid w:val="00047F17"/>
    <w:rsid w:val="000514D4"/>
    <w:rsid w:val="000607E4"/>
    <w:rsid w:val="00061F68"/>
    <w:rsid w:val="00062340"/>
    <w:rsid w:val="000705FA"/>
    <w:rsid w:val="000717B5"/>
    <w:rsid w:val="00072AE0"/>
    <w:rsid w:val="00075477"/>
    <w:rsid w:val="00077960"/>
    <w:rsid w:val="00077F29"/>
    <w:rsid w:val="00080702"/>
    <w:rsid w:val="00084CDD"/>
    <w:rsid w:val="00085046"/>
    <w:rsid w:val="000855CC"/>
    <w:rsid w:val="00085B19"/>
    <w:rsid w:val="00085E28"/>
    <w:rsid w:val="00087F9A"/>
    <w:rsid w:val="00090E08"/>
    <w:rsid w:val="00093A08"/>
    <w:rsid w:val="000969D5"/>
    <w:rsid w:val="000A23D0"/>
    <w:rsid w:val="000A307D"/>
    <w:rsid w:val="000A5CC3"/>
    <w:rsid w:val="000A6B9F"/>
    <w:rsid w:val="000B0051"/>
    <w:rsid w:val="000B0075"/>
    <w:rsid w:val="000B145A"/>
    <w:rsid w:val="000B23E6"/>
    <w:rsid w:val="000B325C"/>
    <w:rsid w:val="000B3D94"/>
    <w:rsid w:val="000B7FEB"/>
    <w:rsid w:val="000C0839"/>
    <w:rsid w:val="000C0946"/>
    <w:rsid w:val="000C12CC"/>
    <w:rsid w:val="000C2769"/>
    <w:rsid w:val="000C2858"/>
    <w:rsid w:val="000C4524"/>
    <w:rsid w:val="000C49F5"/>
    <w:rsid w:val="000C67F2"/>
    <w:rsid w:val="000C68A5"/>
    <w:rsid w:val="000D240C"/>
    <w:rsid w:val="000D4460"/>
    <w:rsid w:val="000D4DAD"/>
    <w:rsid w:val="000D5F06"/>
    <w:rsid w:val="000D6813"/>
    <w:rsid w:val="000E226C"/>
    <w:rsid w:val="000F1298"/>
    <w:rsid w:val="000F2FBD"/>
    <w:rsid w:val="000F336F"/>
    <w:rsid w:val="000F3966"/>
    <w:rsid w:val="000F6F5F"/>
    <w:rsid w:val="000F7477"/>
    <w:rsid w:val="000F7C9F"/>
    <w:rsid w:val="00102C1B"/>
    <w:rsid w:val="00106339"/>
    <w:rsid w:val="00106F01"/>
    <w:rsid w:val="00111005"/>
    <w:rsid w:val="00112C78"/>
    <w:rsid w:val="00115582"/>
    <w:rsid w:val="00116C3B"/>
    <w:rsid w:val="00121617"/>
    <w:rsid w:val="001220A9"/>
    <w:rsid w:val="001231C3"/>
    <w:rsid w:val="00125C5C"/>
    <w:rsid w:val="00131C08"/>
    <w:rsid w:val="00134056"/>
    <w:rsid w:val="00136AC3"/>
    <w:rsid w:val="001422FC"/>
    <w:rsid w:val="00143010"/>
    <w:rsid w:val="00146452"/>
    <w:rsid w:val="00147BE7"/>
    <w:rsid w:val="00152FEF"/>
    <w:rsid w:val="0015488F"/>
    <w:rsid w:val="001629F3"/>
    <w:rsid w:val="00162B9A"/>
    <w:rsid w:val="00164466"/>
    <w:rsid w:val="001652C0"/>
    <w:rsid w:val="00167F6C"/>
    <w:rsid w:val="001713B8"/>
    <w:rsid w:val="001714E4"/>
    <w:rsid w:val="001721E5"/>
    <w:rsid w:val="00172E7E"/>
    <w:rsid w:val="001762F9"/>
    <w:rsid w:val="00182707"/>
    <w:rsid w:val="001877A0"/>
    <w:rsid w:val="00187A07"/>
    <w:rsid w:val="00190ACD"/>
    <w:rsid w:val="00192F20"/>
    <w:rsid w:val="00194FE4"/>
    <w:rsid w:val="00196C8E"/>
    <w:rsid w:val="001A1D25"/>
    <w:rsid w:val="001A2155"/>
    <w:rsid w:val="001A26FC"/>
    <w:rsid w:val="001A5F84"/>
    <w:rsid w:val="001A739C"/>
    <w:rsid w:val="001B1B88"/>
    <w:rsid w:val="001B358C"/>
    <w:rsid w:val="001B7BDF"/>
    <w:rsid w:val="001C1370"/>
    <w:rsid w:val="001C1BA1"/>
    <w:rsid w:val="001C47DB"/>
    <w:rsid w:val="001C4F7C"/>
    <w:rsid w:val="001C60FA"/>
    <w:rsid w:val="001C77C9"/>
    <w:rsid w:val="001D2EE8"/>
    <w:rsid w:val="001D33A6"/>
    <w:rsid w:val="001D4A4A"/>
    <w:rsid w:val="001D5891"/>
    <w:rsid w:val="001D762A"/>
    <w:rsid w:val="001E0637"/>
    <w:rsid w:val="001E27FE"/>
    <w:rsid w:val="001E696B"/>
    <w:rsid w:val="001F3706"/>
    <w:rsid w:val="001F3737"/>
    <w:rsid w:val="001F4FF3"/>
    <w:rsid w:val="001F70BE"/>
    <w:rsid w:val="00201D62"/>
    <w:rsid w:val="0020235D"/>
    <w:rsid w:val="002059FB"/>
    <w:rsid w:val="00205FF2"/>
    <w:rsid w:val="00206C44"/>
    <w:rsid w:val="00207FED"/>
    <w:rsid w:val="00213769"/>
    <w:rsid w:val="00215265"/>
    <w:rsid w:val="00220268"/>
    <w:rsid w:val="00220796"/>
    <w:rsid w:val="0022176C"/>
    <w:rsid w:val="00221824"/>
    <w:rsid w:val="00222708"/>
    <w:rsid w:val="0022303C"/>
    <w:rsid w:val="0025130F"/>
    <w:rsid w:val="002526D0"/>
    <w:rsid w:val="00252F8F"/>
    <w:rsid w:val="0025318D"/>
    <w:rsid w:val="0025320C"/>
    <w:rsid w:val="00254098"/>
    <w:rsid w:val="00254ACD"/>
    <w:rsid w:val="00255EF6"/>
    <w:rsid w:val="00256EB7"/>
    <w:rsid w:val="002618A6"/>
    <w:rsid w:val="00262039"/>
    <w:rsid w:val="0026483A"/>
    <w:rsid w:val="00265853"/>
    <w:rsid w:val="00266DC1"/>
    <w:rsid w:val="002703AE"/>
    <w:rsid w:val="002708F5"/>
    <w:rsid w:val="002719D5"/>
    <w:rsid w:val="00271AB8"/>
    <w:rsid w:val="002817BB"/>
    <w:rsid w:val="00281A0B"/>
    <w:rsid w:val="00282000"/>
    <w:rsid w:val="00282B31"/>
    <w:rsid w:val="0028372B"/>
    <w:rsid w:val="0028533A"/>
    <w:rsid w:val="002908A1"/>
    <w:rsid w:val="00295AC6"/>
    <w:rsid w:val="002A21CC"/>
    <w:rsid w:val="002A2455"/>
    <w:rsid w:val="002A411F"/>
    <w:rsid w:val="002A5A7D"/>
    <w:rsid w:val="002A7D88"/>
    <w:rsid w:val="002B00C1"/>
    <w:rsid w:val="002B1D24"/>
    <w:rsid w:val="002B2362"/>
    <w:rsid w:val="002B38DB"/>
    <w:rsid w:val="002B5235"/>
    <w:rsid w:val="002B7C48"/>
    <w:rsid w:val="002C190F"/>
    <w:rsid w:val="002C2957"/>
    <w:rsid w:val="002C69B8"/>
    <w:rsid w:val="002C7AA3"/>
    <w:rsid w:val="002D274B"/>
    <w:rsid w:val="002D6952"/>
    <w:rsid w:val="002E1387"/>
    <w:rsid w:val="002E1683"/>
    <w:rsid w:val="002E3E1B"/>
    <w:rsid w:val="002F03DF"/>
    <w:rsid w:val="002F5064"/>
    <w:rsid w:val="002F5795"/>
    <w:rsid w:val="00300441"/>
    <w:rsid w:val="00301ECB"/>
    <w:rsid w:val="00302646"/>
    <w:rsid w:val="003034CA"/>
    <w:rsid w:val="00307F37"/>
    <w:rsid w:val="003105ED"/>
    <w:rsid w:val="003111EA"/>
    <w:rsid w:val="00313E92"/>
    <w:rsid w:val="00317F51"/>
    <w:rsid w:val="003200ED"/>
    <w:rsid w:val="00323107"/>
    <w:rsid w:val="00323E4F"/>
    <w:rsid w:val="00326C63"/>
    <w:rsid w:val="003405DB"/>
    <w:rsid w:val="00340772"/>
    <w:rsid w:val="0034088E"/>
    <w:rsid w:val="00341336"/>
    <w:rsid w:val="003418B1"/>
    <w:rsid w:val="00342FE1"/>
    <w:rsid w:val="003467F2"/>
    <w:rsid w:val="00351456"/>
    <w:rsid w:val="00352F34"/>
    <w:rsid w:val="00355947"/>
    <w:rsid w:val="00356256"/>
    <w:rsid w:val="00356677"/>
    <w:rsid w:val="00357989"/>
    <w:rsid w:val="00357CB3"/>
    <w:rsid w:val="00361FFE"/>
    <w:rsid w:val="00362AC7"/>
    <w:rsid w:val="00364EA1"/>
    <w:rsid w:val="00366045"/>
    <w:rsid w:val="003705BE"/>
    <w:rsid w:val="00372E4E"/>
    <w:rsid w:val="00375E77"/>
    <w:rsid w:val="00380741"/>
    <w:rsid w:val="00380DBC"/>
    <w:rsid w:val="0039693E"/>
    <w:rsid w:val="003972DC"/>
    <w:rsid w:val="00397739"/>
    <w:rsid w:val="003A02FF"/>
    <w:rsid w:val="003A0ECB"/>
    <w:rsid w:val="003A532C"/>
    <w:rsid w:val="003A7360"/>
    <w:rsid w:val="003A7570"/>
    <w:rsid w:val="003B7040"/>
    <w:rsid w:val="003B78A7"/>
    <w:rsid w:val="003C03BE"/>
    <w:rsid w:val="003C17AF"/>
    <w:rsid w:val="003C20A9"/>
    <w:rsid w:val="003C551E"/>
    <w:rsid w:val="003C5966"/>
    <w:rsid w:val="003D3123"/>
    <w:rsid w:val="003D3609"/>
    <w:rsid w:val="003D42CF"/>
    <w:rsid w:val="003D47EB"/>
    <w:rsid w:val="003D5BB9"/>
    <w:rsid w:val="003D6617"/>
    <w:rsid w:val="003E16FA"/>
    <w:rsid w:val="003E473C"/>
    <w:rsid w:val="003E4D2A"/>
    <w:rsid w:val="003E602F"/>
    <w:rsid w:val="003E608F"/>
    <w:rsid w:val="003E7A3D"/>
    <w:rsid w:val="003F22D9"/>
    <w:rsid w:val="004000CE"/>
    <w:rsid w:val="00400E27"/>
    <w:rsid w:val="0040152F"/>
    <w:rsid w:val="00401ADA"/>
    <w:rsid w:val="00401F07"/>
    <w:rsid w:val="00405A66"/>
    <w:rsid w:val="004071C0"/>
    <w:rsid w:val="00407B06"/>
    <w:rsid w:val="00411189"/>
    <w:rsid w:val="00412FA7"/>
    <w:rsid w:val="00415CBF"/>
    <w:rsid w:val="00415D8E"/>
    <w:rsid w:val="00422351"/>
    <w:rsid w:val="004223E5"/>
    <w:rsid w:val="0042778B"/>
    <w:rsid w:val="00427968"/>
    <w:rsid w:val="00427ECB"/>
    <w:rsid w:val="00432C5F"/>
    <w:rsid w:val="0043472D"/>
    <w:rsid w:val="0044172E"/>
    <w:rsid w:val="004431AA"/>
    <w:rsid w:val="00445DD5"/>
    <w:rsid w:val="00446683"/>
    <w:rsid w:val="004477B0"/>
    <w:rsid w:val="004508FB"/>
    <w:rsid w:val="0045358C"/>
    <w:rsid w:val="0045526E"/>
    <w:rsid w:val="00464A3D"/>
    <w:rsid w:val="0046590C"/>
    <w:rsid w:val="00467A43"/>
    <w:rsid w:val="00470993"/>
    <w:rsid w:val="00472CE4"/>
    <w:rsid w:val="004734BE"/>
    <w:rsid w:val="004737EF"/>
    <w:rsid w:val="004742CD"/>
    <w:rsid w:val="0048414E"/>
    <w:rsid w:val="00484332"/>
    <w:rsid w:val="00484984"/>
    <w:rsid w:val="0048499E"/>
    <w:rsid w:val="004852B3"/>
    <w:rsid w:val="00485A62"/>
    <w:rsid w:val="0049207E"/>
    <w:rsid w:val="004A152E"/>
    <w:rsid w:val="004A36B1"/>
    <w:rsid w:val="004A5010"/>
    <w:rsid w:val="004A5370"/>
    <w:rsid w:val="004B0F41"/>
    <w:rsid w:val="004B19D5"/>
    <w:rsid w:val="004B27FB"/>
    <w:rsid w:val="004B2811"/>
    <w:rsid w:val="004B42E4"/>
    <w:rsid w:val="004B62CF"/>
    <w:rsid w:val="004C0962"/>
    <w:rsid w:val="004C3B1B"/>
    <w:rsid w:val="004C7336"/>
    <w:rsid w:val="004C7EF6"/>
    <w:rsid w:val="004D1559"/>
    <w:rsid w:val="004D707D"/>
    <w:rsid w:val="004E2378"/>
    <w:rsid w:val="004E3DE2"/>
    <w:rsid w:val="004E4D91"/>
    <w:rsid w:val="004E7EC5"/>
    <w:rsid w:val="004F06D6"/>
    <w:rsid w:val="004F2288"/>
    <w:rsid w:val="00502215"/>
    <w:rsid w:val="00504209"/>
    <w:rsid w:val="00506ADF"/>
    <w:rsid w:val="00506EAA"/>
    <w:rsid w:val="0051116F"/>
    <w:rsid w:val="00512720"/>
    <w:rsid w:val="005130D4"/>
    <w:rsid w:val="00515D19"/>
    <w:rsid w:val="00516505"/>
    <w:rsid w:val="005166A7"/>
    <w:rsid w:val="005167E3"/>
    <w:rsid w:val="00521AC6"/>
    <w:rsid w:val="005247C1"/>
    <w:rsid w:val="0053089F"/>
    <w:rsid w:val="0053294E"/>
    <w:rsid w:val="00533D28"/>
    <w:rsid w:val="005353C6"/>
    <w:rsid w:val="0054036E"/>
    <w:rsid w:val="005426CE"/>
    <w:rsid w:val="0054303B"/>
    <w:rsid w:val="00543303"/>
    <w:rsid w:val="005469E2"/>
    <w:rsid w:val="00546B11"/>
    <w:rsid w:val="00546E4A"/>
    <w:rsid w:val="00551034"/>
    <w:rsid w:val="00555BCA"/>
    <w:rsid w:val="005567CC"/>
    <w:rsid w:val="00557A56"/>
    <w:rsid w:val="00557CB9"/>
    <w:rsid w:val="0056190F"/>
    <w:rsid w:val="00564CD7"/>
    <w:rsid w:val="00567A35"/>
    <w:rsid w:val="00570500"/>
    <w:rsid w:val="0057752C"/>
    <w:rsid w:val="0058080F"/>
    <w:rsid w:val="005811E7"/>
    <w:rsid w:val="005820BF"/>
    <w:rsid w:val="00582728"/>
    <w:rsid w:val="00585CB9"/>
    <w:rsid w:val="00586D9A"/>
    <w:rsid w:val="005878CC"/>
    <w:rsid w:val="00592A9D"/>
    <w:rsid w:val="00592B7D"/>
    <w:rsid w:val="005A222D"/>
    <w:rsid w:val="005A3540"/>
    <w:rsid w:val="005A607B"/>
    <w:rsid w:val="005B0181"/>
    <w:rsid w:val="005B173B"/>
    <w:rsid w:val="005B1CD5"/>
    <w:rsid w:val="005B1EC8"/>
    <w:rsid w:val="005B3B5F"/>
    <w:rsid w:val="005C061E"/>
    <w:rsid w:val="005C11BD"/>
    <w:rsid w:val="005C3858"/>
    <w:rsid w:val="005C4614"/>
    <w:rsid w:val="005C4C11"/>
    <w:rsid w:val="005D074E"/>
    <w:rsid w:val="005D083A"/>
    <w:rsid w:val="005D0CD1"/>
    <w:rsid w:val="005D112C"/>
    <w:rsid w:val="005D7A66"/>
    <w:rsid w:val="005E3403"/>
    <w:rsid w:val="005E7E37"/>
    <w:rsid w:val="005F030F"/>
    <w:rsid w:val="005F1F05"/>
    <w:rsid w:val="005F3D63"/>
    <w:rsid w:val="005F61D4"/>
    <w:rsid w:val="005F6AA1"/>
    <w:rsid w:val="005F7BDD"/>
    <w:rsid w:val="00601FF6"/>
    <w:rsid w:val="00602ADE"/>
    <w:rsid w:val="00602C33"/>
    <w:rsid w:val="00603056"/>
    <w:rsid w:val="006038D0"/>
    <w:rsid w:val="00604A0B"/>
    <w:rsid w:val="00606EA6"/>
    <w:rsid w:val="00613470"/>
    <w:rsid w:val="006141BF"/>
    <w:rsid w:val="00615CB5"/>
    <w:rsid w:val="006170F7"/>
    <w:rsid w:val="006217AD"/>
    <w:rsid w:val="00624FD5"/>
    <w:rsid w:val="00626216"/>
    <w:rsid w:val="00626385"/>
    <w:rsid w:val="00630F45"/>
    <w:rsid w:val="00632273"/>
    <w:rsid w:val="0063446D"/>
    <w:rsid w:val="00637796"/>
    <w:rsid w:val="00640DA4"/>
    <w:rsid w:val="00642334"/>
    <w:rsid w:val="00646718"/>
    <w:rsid w:val="00652845"/>
    <w:rsid w:val="00652EEE"/>
    <w:rsid w:val="006539C4"/>
    <w:rsid w:val="00655878"/>
    <w:rsid w:val="00655A22"/>
    <w:rsid w:val="0065625A"/>
    <w:rsid w:val="00656BD3"/>
    <w:rsid w:val="006712FB"/>
    <w:rsid w:val="006725CA"/>
    <w:rsid w:val="0067356D"/>
    <w:rsid w:val="00673A9A"/>
    <w:rsid w:val="006844FE"/>
    <w:rsid w:val="0068604A"/>
    <w:rsid w:val="00690B8D"/>
    <w:rsid w:val="0069107A"/>
    <w:rsid w:val="00692E4A"/>
    <w:rsid w:val="006935AD"/>
    <w:rsid w:val="00694480"/>
    <w:rsid w:val="00695147"/>
    <w:rsid w:val="00695440"/>
    <w:rsid w:val="00695CA4"/>
    <w:rsid w:val="006A2B88"/>
    <w:rsid w:val="006A4F9F"/>
    <w:rsid w:val="006A52D6"/>
    <w:rsid w:val="006A62EF"/>
    <w:rsid w:val="006A7184"/>
    <w:rsid w:val="006B358E"/>
    <w:rsid w:val="006B4048"/>
    <w:rsid w:val="006B4C86"/>
    <w:rsid w:val="006C0A84"/>
    <w:rsid w:val="006C6281"/>
    <w:rsid w:val="006E2D2D"/>
    <w:rsid w:val="006E328D"/>
    <w:rsid w:val="006E3BA6"/>
    <w:rsid w:val="006E567C"/>
    <w:rsid w:val="006E5A83"/>
    <w:rsid w:val="006F04C2"/>
    <w:rsid w:val="006F08BA"/>
    <w:rsid w:val="006F0BC9"/>
    <w:rsid w:val="006F1B60"/>
    <w:rsid w:val="006F2036"/>
    <w:rsid w:val="006F217A"/>
    <w:rsid w:val="006F32DB"/>
    <w:rsid w:val="006F4120"/>
    <w:rsid w:val="006F5849"/>
    <w:rsid w:val="006F665D"/>
    <w:rsid w:val="006F6666"/>
    <w:rsid w:val="007004EA"/>
    <w:rsid w:val="00700B54"/>
    <w:rsid w:val="00702909"/>
    <w:rsid w:val="00711941"/>
    <w:rsid w:val="00711CA4"/>
    <w:rsid w:val="00712072"/>
    <w:rsid w:val="00713F5A"/>
    <w:rsid w:val="00715361"/>
    <w:rsid w:val="00715F6F"/>
    <w:rsid w:val="00716978"/>
    <w:rsid w:val="00717B07"/>
    <w:rsid w:val="007214BF"/>
    <w:rsid w:val="007216B7"/>
    <w:rsid w:val="00723691"/>
    <w:rsid w:val="00724137"/>
    <w:rsid w:val="007246BC"/>
    <w:rsid w:val="00725201"/>
    <w:rsid w:val="00725EE1"/>
    <w:rsid w:val="007270F2"/>
    <w:rsid w:val="0073075C"/>
    <w:rsid w:val="00735DB1"/>
    <w:rsid w:val="00736023"/>
    <w:rsid w:val="00737099"/>
    <w:rsid w:val="007375E5"/>
    <w:rsid w:val="00737C1F"/>
    <w:rsid w:val="0074133F"/>
    <w:rsid w:val="00743965"/>
    <w:rsid w:val="00746F0B"/>
    <w:rsid w:val="00750298"/>
    <w:rsid w:val="007530B4"/>
    <w:rsid w:val="007530F3"/>
    <w:rsid w:val="00756685"/>
    <w:rsid w:val="00756766"/>
    <w:rsid w:val="00756AD7"/>
    <w:rsid w:val="00757AA8"/>
    <w:rsid w:val="00757BB7"/>
    <w:rsid w:val="00761834"/>
    <w:rsid w:val="0076316B"/>
    <w:rsid w:val="007639C9"/>
    <w:rsid w:val="00764AC9"/>
    <w:rsid w:val="007702E4"/>
    <w:rsid w:val="007723BE"/>
    <w:rsid w:val="0077275E"/>
    <w:rsid w:val="0077673C"/>
    <w:rsid w:val="007842CF"/>
    <w:rsid w:val="00785697"/>
    <w:rsid w:val="0078570F"/>
    <w:rsid w:val="00787424"/>
    <w:rsid w:val="007919CE"/>
    <w:rsid w:val="007947EF"/>
    <w:rsid w:val="007955C4"/>
    <w:rsid w:val="007957A5"/>
    <w:rsid w:val="007A49D7"/>
    <w:rsid w:val="007A6E87"/>
    <w:rsid w:val="007B378E"/>
    <w:rsid w:val="007B5921"/>
    <w:rsid w:val="007C2CFD"/>
    <w:rsid w:val="007C31CB"/>
    <w:rsid w:val="007C5085"/>
    <w:rsid w:val="007C5629"/>
    <w:rsid w:val="007C5675"/>
    <w:rsid w:val="007D036D"/>
    <w:rsid w:val="007D3C75"/>
    <w:rsid w:val="007E0C93"/>
    <w:rsid w:val="007E3167"/>
    <w:rsid w:val="007E78DD"/>
    <w:rsid w:val="007F4C7C"/>
    <w:rsid w:val="007F6285"/>
    <w:rsid w:val="00803E55"/>
    <w:rsid w:val="00803FF6"/>
    <w:rsid w:val="008067FC"/>
    <w:rsid w:val="00807CF0"/>
    <w:rsid w:val="00813344"/>
    <w:rsid w:val="008150A1"/>
    <w:rsid w:val="00820C09"/>
    <w:rsid w:val="00822153"/>
    <w:rsid w:val="008253B7"/>
    <w:rsid w:val="00830DEE"/>
    <w:rsid w:val="00830EB4"/>
    <w:rsid w:val="0083260C"/>
    <w:rsid w:val="008417B3"/>
    <w:rsid w:val="00842502"/>
    <w:rsid w:val="008527E6"/>
    <w:rsid w:val="008560D9"/>
    <w:rsid w:val="00857F97"/>
    <w:rsid w:val="00860C1E"/>
    <w:rsid w:val="0086188D"/>
    <w:rsid w:val="00863701"/>
    <w:rsid w:val="008668D3"/>
    <w:rsid w:val="00866CCA"/>
    <w:rsid w:val="0087094C"/>
    <w:rsid w:val="00872E56"/>
    <w:rsid w:val="00876D5B"/>
    <w:rsid w:val="00880560"/>
    <w:rsid w:val="00886AC1"/>
    <w:rsid w:val="008931F6"/>
    <w:rsid w:val="00893D85"/>
    <w:rsid w:val="008954EE"/>
    <w:rsid w:val="00896FC1"/>
    <w:rsid w:val="00897177"/>
    <w:rsid w:val="008A0331"/>
    <w:rsid w:val="008A3874"/>
    <w:rsid w:val="008A65EE"/>
    <w:rsid w:val="008A6E8A"/>
    <w:rsid w:val="008B3503"/>
    <w:rsid w:val="008B3A23"/>
    <w:rsid w:val="008C07E3"/>
    <w:rsid w:val="008C0A96"/>
    <w:rsid w:val="008C2E16"/>
    <w:rsid w:val="008C3AD5"/>
    <w:rsid w:val="008C4EF6"/>
    <w:rsid w:val="008C7E6E"/>
    <w:rsid w:val="008D204A"/>
    <w:rsid w:val="008D20E3"/>
    <w:rsid w:val="008E1C54"/>
    <w:rsid w:val="008E3515"/>
    <w:rsid w:val="008E4131"/>
    <w:rsid w:val="008E5546"/>
    <w:rsid w:val="008E5A81"/>
    <w:rsid w:val="008E5B34"/>
    <w:rsid w:val="008F2740"/>
    <w:rsid w:val="008F5588"/>
    <w:rsid w:val="0090089F"/>
    <w:rsid w:val="00905820"/>
    <w:rsid w:val="00907D0C"/>
    <w:rsid w:val="00912106"/>
    <w:rsid w:val="009135BA"/>
    <w:rsid w:val="00913659"/>
    <w:rsid w:val="009157D0"/>
    <w:rsid w:val="00915DFE"/>
    <w:rsid w:val="00920731"/>
    <w:rsid w:val="0092285C"/>
    <w:rsid w:val="00926CF2"/>
    <w:rsid w:val="00927968"/>
    <w:rsid w:val="00933B9F"/>
    <w:rsid w:val="009357D7"/>
    <w:rsid w:val="00935CC8"/>
    <w:rsid w:val="00936038"/>
    <w:rsid w:val="0093734F"/>
    <w:rsid w:val="00943D5B"/>
    <w:rsid w:val="00946784"/>
    <w:rsid w:val="009469BF"/>
    <w:rsid w:val="009475FD"/>
    <w:rsid w:val="00954B61"/>
    <w:rsid w:val="009573B5"/>
    <w:rsid w:val="00970183"/>
    <w:rsid w:val="00970862"/>
    <w:rsid w:val="009715FF"/>
    <w:rsid w:val="00971E43"/>
    <w:rsid w:val="0097299F"/>
    <w:rsid w:val="0097491E"/>
    <w:rsid w:val="009751B3"/>
    <w:rsid w:val="00975C6E"/>
    <w:rsid w:val="0098134B"/>
    <w:rsid w:val="00981FBB"/>
    <w:rsid w:val="009841C0"/>
    <w:rsid w:val="00991441"/>
    <w:rsid w:val="00991E46"/>
    <w:rsid w:val="00993121"/>
    <w:rsid w:val="0099396E"/>
    <w:rsid w:val="009954B7"/>
    <w:rsid w:val="00995898"/>
    <w:rsid w:val="00995985"/>
    <w:rsid w:val="009A07C7"/>
    <w:rsid w:val="009A339C"/>
    <w:rsid w:val="009A7A5C"/>
    <w:rsid w:val="009A7FEF"/>
    <w:rsid w:val="009B46B3"/>
    <w:rsid w:val="009C0D97"/>
    <w:rsid w:val="009C3FB2"/>
    <w:rsid w:val="009C40CD"/>
    <w:rsid w:val="009C5947"/>
    <w:rsid w:val="009D4083"/>
    <w:rsid w:val="009D5059"/>
    <w:rsid w:val="009D643A"/>
    <w:rsid w:val="009E397A"/>
    <w:rsid w:val="00A0065C"/>
    <w:rsid w:val="00A014B7"/>
    <w:rsid w:val="00A062B1"/>
    <w:rsid w:val="00A07B89"/>
    <w:rsid w:val="00A13F3E"/>
    <w:rsid w:val="00A14E59"/>
    <w:rsid w:val="00A15E9C"/>
    <w:rsid w:val="00A1648C"/>
    <w:rsid w:val="00A1728D"/>
    <w:rsid w:val="00A21250"/>
    <w:rsid w:val="00A234CF"/>
    <w:rsid w:val="00A2436C"/>
    <w:rsid w:val="00A24B8E"/>
    <w:rsid w:val="00A25AF3"/>
    <w:rsid w:val="00A269D3"/>
    <w:rsid w:val="00A27E65"/>
    <w:rsid w:val="00A31B72"/>
    <w:rsid w:val="00A34697"/>
    <w:rsid w:val="00A40561"/>
    <w:rsid w:val="00A41390"/>
    <w:rsid w:val="00A4484A"/>
    <w:rsid w:val="00A463E6"/>
    <w:rsid w:val="00A52833"/>
    <w:rsid w:val="00A56CB6"/>
    <w:rsid w:val="00A61220"/>
    <w:rsid w:val="00A638F8"/>
    <w:rsid w:val="00A644DA"/>
    <w:rsid w:val="00A65D5F"/>
    <w:rsid w:val="00A67262"/>
    <w:rsid w:val="00A7040A"/>
    <w:rsid w:val="00A70DE4"/>
    <w:rsid w:val="00A72F4A"/>
    <w:rsid w:val="00A73A7F"/>
    <w:rsid w:val="00A7467C"/>
    <w:rsid w:val="00A74A68"/>
    <w:rsid w:val="00A75543"/>
    <w:rsid w:val="00A75A98"/>
    <w:rsid w:val="00A775D3"/>
    <w:rsid w:val="00A77FF4"/>
    <w:rsid w:val="00A90115"/>
    <w:rsid w:val="00A9123F"/>
    <w:rsid w:val="00A91380"/>
    <w:rsid w:val="00A91A26"/>
    <w:rsid w:val="00A91AE1"/>
    <w:rsid w:val="00A92EC2"/>
    <w:rsid w:val="00A93A93"/>
    <w:rsid w:val="00A941F4"/>
    <w:rsid w:val="00A95342"/>
    <w:rsid w:val="00A95FD5"/>
    <w:rsid w:val="00A97861"/>
    <w:rsid w:val="00AA029E"/>
    <w:rsid w:val="00AA060E"/>
    <w:rsid w:val="00AA15D6"/>
    <w:rsid w:val="00AA2E00"/>
    <w:rsid w:val="00AA5184"/>
    <w:rsid w:val="00AA7781"/>
    <w:rsid w:val="00AB0690"/>
    <w:rsid w:val="00AB07C5"/>
    <w:rsid w:val="00AB1201"/>
    <w:rsid w:val="00AB13DA"/>
    <w:rsid w:val="00AB19F0"/>
    <w:rsid w:val="00AB3535"/>
    <w:rsid w:val="00AC17E8"/>
    <w:rsid w:val="00AC1A43"/>
    <w:rsid w:val="00AC37A0"/>
    <w:rsid w:val="00AC65DD"/>
    <w:rsid w:val="00AC7C17"/>
    <w:rsid w:val="00AD0740"/>
    <w:rsid w:val="00AD13D3"/>
    <w:rsid w:val="00AD19CE"/>
    <w:rsid w:val="00AE163C"/>
    <w:rsid w:val="00AE1C05"/>
    <w:rsid w:val="00AE2078"/>
    <w:rsid w:val="00AE24C4"/>
    <w:rsid w:val="00AE6E9A"/>
    <w:rsid w:val="00AF0B14"/>
    <w:rsid w:val="00AF2C1F"/>
    <w:rsid w:val="00AF3A30"/>
    <w:rsid w:val="00AF596C"/>
    <w:rsid w:val="00AF61D5"/>
    <w:rsid w:val="00B025E8"/>
    <w:rsid w:val="00B04DF9"/>
    <w:rsid w:val="00B05FFA"/>
    <w:rsid w:val="00B07106"/>
    <w:rsid w:val="00B11C30"/>
    <w:rsid w:val="00B156F9"/>
    <w:rsid w:val="00B162C6"/>
    <w:rsid w:val="00B201D8"/>
    <w:rsid w:val="00B23FEF"/>
    <w:rsid w:val="00B279C7"/>
    <w:rsid w:val="00B30916"/>
    <w:rsid w:val="00B3104B"/>
    <w:rsid w:val="00B31480"/>
    <w:rsid w:val="00B325F6"/>
    <w:rsid w:val="00B35866"/>
    <w:rsid w:val="00B3787D"/>
    <w:rsid w:val="00B37F44"/>
    <w:rsid w:val="00B401DD"/>
    <w:rsid w:val="00B410AC"/>
    <w:rsid w:val="00B430C0"/>
    <w:rsid w:val="00B43121"/>
    <w:rsid w:val="00B457FD"/>
    <w:rsid w:val="00B45A5B"/>
    <w:rsid w:val="00B45AFC"/>
    <w:rsid w:val="00B47BC2"/>
    <w:rsid w:val="00B53EC7"/>
    <w:rsid w:val="00B56060"/>
    <w:rsid w:val="00B571E0"/>
    <w:rsid w:val="00B60D58"/>
    <w:rsid w:val="00B60F87"/>
    <w:rsid w:val="00B621A6"/>
    <w:rsid w:val="00B64B82"/>
    <w:rsid w:val="00B6717A"/>
    <w:rsid w:val="00B67298"/>
    <w:rsid w:val="00B71B0F"/>
    <w:rsid w:val="00B731D5"/>
    <w:rsid w:val="00B81D3B"/>
    <w:rsid w:val="00B83562"/>
    <w:rsid w:val="00B851C8"/>
    <w:rsid w:val="00B92739"/>
    <w:rsid w:val="00B93993"/>
    <w:rsid w:val="00B9552D"/>
    <w:rsid w:val="00B97E3B"/>
    <w:rsid w:val="00BA10E2"/>
    <w:rsid w:val="00BA1A31"/>
    <w:rsid w:val="00BA51B9"/>
    <w:rsid w:val="00BB5044"/>
    <w:rsid w:val="00BC0CD1"/>
    <w:rsid w:val="00BC66CA"/>
    <w:rsid w:val="00BC7278"/>
    <w:rsid w:val="00BD4D32"/>
    <w:rsid w:val="00BD794D"/>
    <w:rsid w:val="00BE0C5C"/>
    <w:rsid w:val="00BE7C4F"/>
    <w:rsid w:val="00BF0DA0"/>
    <w:rsid w:val="00BF35A0"/>
    <w:rsid w:val="00BF5514"/>
    <w:rsid w:val="00BF7A33"/>
    <w:rsid w:val="00C04D25"/>
    <w:rsid w:val="00C04F52"/>
    <w:rsid w:val="00C16055"/>
    <w:rsid w:val="00C17B48"/>
    <w:rsid w:val="00C22FDD"/>
    <w:rsid w:val="00C26A5F"/>
    <w:rsid w:val="00C26F57"/>
    <w:rsid w:val="00C31052"/>
    <w:rsid w:val="00C350C7"/>
    <w:rsid w:val="00C36B63"/>
    <w:rsid w:val="00C42B24"/>
    <w:rsid w:val="00C435D9"/>
    <w:rsid w:val="00C44087"/>
    <w:rsid w:val="00C463FF"/>
    <w:rsid w:val="00C5257B"/>
    <w:rsid w:val="00C539F0"/>
    <w:rsid w:val="00C565A6"/>
    <w:rsid w:val="00C56EEC"/>
    <w:rsid w:val="00C57AA0"/>
    <w:rsid w:val="00C57F34"/>
    <w:rsid w:val="00C615E2"/>
    <w:rsid w:val="00C664EF"/>
    <w:rsid w:val="00C66E0B"/>
    <w:rsid w:val="00C75A09"/>
    <w:rsid w:val="00C772A7"/>
    <w:rsid w:val="00C7772E"/>
    <w:rsid w:val="00C83AB0"/>
    <w:rsid w:val="00C84593"/>
    <w:rsid w:val="00C84616"/>
    <w:rsid w:val="00C8625A"/>
    <w:rsid w:val="00C874C6"/>
    <w:rsid w:val="00C910F3"/>
    <w:rsid w:val="00C91514"/>
    <w:rsid w:val="00C92680"/>
    <w:rsid w:val="00C93D38"/>
    <w:rsid w:val="00C949DC"/>
    <w:rsid w:val="00C969B3"/>
    <w:rsid w:val="00C96E3D"/>
    <w:rsid w:val="00CA07E5"/>
    <w:rsid w:val="00CA0889"/>
    <w:rsid w:val="00CA08EF"/>
    <w:rsid w:val="00CA0998"/>
    <w:rsid w:val="00CA59EE"/>
    <w:rsid w:val="00CA64E6"/>
    <w:rsid w:val="00CB25E4"/>
    <w:rsid w:val="00CD08C7"/>
    <w:rsid w:val="00CD1B16"/>
    <w:rsid w:val="00CD1B30"/>
    <w:rsid w:val="00CD1FA8"/>
    <w:rsid w:val="00CD42A1"/>
    <w:rsid w:val="00CE0831"/>
    <w:rsid w:val="00CE08F3"/>
    <w:rsid w:val="00CE1627"/>
    <w:rsid w:val="00CE1811"/>
    <w:rsid w:val="00CE24E1"/>
    <w:rsid w:val="00CE357F"/>
    <w:rsid w:val="00CF0EF6"/>
    <w:rsid w:val="00CF1C37"/>
    <w:rsid w:val="00CF1F92"/>
    <w:rsid w:val="00CF2AD1"/>
    <w:rsid w:val="00CF67AF"/>
    <w:rsid w:val="00D00C01"/>
    <w:rsid w:val="00D01C56"/>
    <w:rsid w:val="00D02CA1"/>
    <w:rsid w:val="00D114E8"/>
    <w:rsid w:val="00D13006"/>
    <w:rsid w:val="00D167C8"/>
    <w:rsid w:val="00D20EFE"/>
    <w:rsid w:val="00D243DF"/>
    <w:rsid w:val="00D24FBB"/>
    <w:rsid w:val="00D275AD"/>
    <w:rsid w:val="00D32844"/>
    <w:rsid w:val="00D32C20"/>
    <w:rsid w:val="00D32FCC"/>
    <w:rsid w:val="00D34EE6"/>
    <w:rsid w:val="00D35AB1"/>
    <w:rsid w:val="00D36E39"/>
    <w:rsid w:val="00D406DC"/>
    <w:rsid w:val="00D42448"/>
    <w:rsid w:val="00D4348D"/>
    <w:rsid w:val="00D43BA0"/>
    <w:rsid w:val="00D51D83"/>
    <w:rsid w:val="00D52F4E"/>
    <w:rsid w:val="00D53FE9"/>
    <w:rsid w:val="00D55DAE"/>
    <w:rsid w:val="00D643E4"/>
    <w:rsid w:val="00D64F46"/>
    <w:rsid w:val="00D66E30"/>
    <w:rsid w:val="00D71635"/>
    <w:rsid w:val="00D73012"/>
    <w:rsid w:val="00D80026"/>
    <w:rsid w:val="00D80E08"/>
    <w:rsid w:val="00D84ADE"/>
    <w:rsid w:val="00D91656"/>
    <w:rsid w:val="00D91A28"/>
    <w:rsid w:val="00D93D05"/>
    <w:rsid w:val="00D94D6C"/>
    <w:rsid w:val="00D96EEB"/>
    <w:rsid w:val="00DA0ECC"/>
    <w:rsid w:val="00DA182D"/>
    <w:rsid w:val="00DA2697"/>
    <w:rsid w:val="00DA2AA0"/>
    <w:rsid w:val="00DA46E8"/>
    <w:rsid w:val="00DA6B02"/>
    <w:rsid w:val="00DB070D"/>
    <w:rsid w:val="00DB1024"/>
    <w:rsid w:val="00DB21F3"/>
    <w:rsid w:val="00DB2408"/>
    <w:rsid w:val="00DB3BD9"/>
    <w:rsid w:val="00DB441D"/>
    <w:rsid w:val="00DB6F44"/>
    <w:rsid w:val="00DB78C2"/>
    <w:rsid w:val="00DC081F"/>
    <w:rsid w:val="00DC162C"/>
    <w:rsid w:val="00DC7D98"/>
    <w:rsid w:val="00DD0152"/>
    <w:rsid w:val="00DD4291"/>
    <w:rsid w:val="00DD66A8"/>
    <w:rsid w:val="00DD6971"/>
    <w:rsid w:val="00DD6F74"/>
    <w:rsid w:val="00DE0452"/>
    <w:rsid w:val="00DE15A5"/>
    <w:rsid w:val="00DF1DA9"/>
    <w:rsid w:val="00E059F5"/>
    <w:rsid w:val="00E05BD7"/>
    <w:rsid w:val="00E0660E"/>
    <w:rsid w:val="00E077B6"/>
    <w:rsid w:val="00E14D5D"/>
    <w:rsid w:val="00E1530B"/>
    <w:rsid w:val="00E17CE0"/>
    <w:rsid w:val="00E24206"/>
    <w:rsid w:val="00E24779"/>
    <w:rsid w:val="00E25618"/>
    <w:rsid w:val="00E25E59"/>
    <w:rsid w:val="00E262E3"/>
    <w:rsid w:val="00E3132D"/>
    <w:rsid w:val="00E4131E"/>
    <w:rsid w:val="00E43F3D"/>
    <w:rsid w:val="00E44149"/>
    <w:rsid w:val="00E44D7D"/>
    <w:rsid w:val="00E45AAF"/>
    <w:rsid w:val="00E47CB4"/>
    <w:rsid w:val="00E51F27"/>
    <w:rsid w:val="00E52CFE"/>
    <w:rsid w:val="00E532BE"/>
    <w:rsid w:val="00E56055"/>
    <w:rsid w:val="00E578E7"/>
    <w:rsid w:val="00E57A70"/>
    <w:rsid w:val="00E63341"/>
    <w:rsid w:val="00E65475"/>
    <w:rsid w:val="00E6645A"/>
    <w:rsid w:val="00E675F6"/>
    <w:rsid w:val="00E70538"/>
    <w:rsid w:val="00E70F33"/>
    <w:rsid w:val="00E70FA0"/>
    <w:rsid w:val="00E71BDB"/>
    <w:rsid w:val="00E72D22"/>
    <w:rsid w:val="00E75C18"/>
    <w:rsid w:val="00E762E3"/>
    <w:rsid w:val="00E77A7F"/>
    <w:rsid w:val="00E82592"/>
    <w:rsid w:val="00E833A6"/>
    <w:rsid w:val="00E87DB9"/>
    <w:rsid w:val="00E9379E"/>
    <w:rsid w:val="00E94B38"/>
    <w:rsid w:val="00E97F1A"/>
    <w:rsid w:val="00EA2ED0"/>
    <w:rsid w:val="00EA6DAD"/>
    <w:rsid w:val="00EA6EFD"/>
    <w:rsid w:val="00EA74CE"/>
    <w:rsid w:val="00EA782E"/>
    <w:rsid w:val="00EB18A7"/>
    <w:rsid w:val="00EB2727"/>
    <w:rsid w:val="00EB3534"/>
    <w:rsid w:val="00EB6F79"/>
    <w:rsid w:val="00EB793A"/>
    <w:rsid w:val="00EC15F7"/>
    <w:rsid w:val="00ED0AF4"/>
    <w:rsid w:val="00ED158E"/>
    <w:rsid w:val="00ED1C03"/>
    <w:rsid w:val="00ED2D27"/>
    <w:rsid w:val="00ED2E55"/>
    <w:rsid w:val="00ED4550"/>
    <w:rsid w:val="00ED4892"/>
    <w:rsid w:val="00ED4A50"/>
    <w:rsid w:val="00ED7472"/>
    <w:rsid w:val="00EE4AA7"/>
    <w:rsid w:val="00EE6FC4"/>
    <w:rsid w:val="00EE7FE9"/>
    <w:rsid w:val="00EF5A1B"/>
    <w:rsid w:val="00EF6C82"/>
    <w:rsid w:val="00F011B0"/>
    <w:rsid w:val="00F01BFD"/>
    <w:rsid w:val="00F02C68"/>
    <w:rsid w:val="00F03E59"/>
    <w:rsid w:val="00F04933"/>
    <w:rsid w:val="00F07E19"/>
    <w:rsid w:val="00F11DE5"/>
    <w:rsid w:val="00F16608"/>
    <w:rsid w:val="00F20179"/>
    <w:rsid w:val="00F23851"/>
    <w:rsid w:val="00F23B76"/>
    <w:rsid w:val="00F24B07"/>
    <w:rsid w:val="00F26E74"/>
    <w:rsid w:val="00F31579"/>
    <w:rsid w:val="00F32E61"/>
    <w:rsid w:val="00F338FD"/>
    <w:rsid w:val="00F34699"/>
    <w:rsid w:val="00F35897"/>
    <w:rsid w:val="00F36773"/>
    <w:rsid w:val="00F372E4"/>
    <w:rsid w:val="00F37D1C"/>
    <w:rsid w:val="00F4026F"/>
    <w:rsid w:val="00F43CAE"/>
    <w:rsid w:val="00F45837"/>
    <w:rsid w:val="00F47089"/>
    <w:rsid w:val="00F4784E"/>
    <w:rsid w:val="00F4795B"/>
    <w:rsid w:val="00F50CE5"/>
    <w:rsid w:val="00F50F3B"/>
    <w:rsid w:val="00F51459"/>
    <w:rsid w:val="00F54328"/>
    <w:rsid w:val="00F55EEB"/>
    <w:rsid w:val="00F61273"/>
    <w:rsid w:val="00F62664"/>
    <w:rsid w:val="00F62C27"/>
    <w:rsid w:val="00F656B5"/>
    <w:rsid w:val="00F70918"/>
    <w:rsid w:val="00F71E36"/>
    <w:rsid w:val="00F7242D"/>
    <w:rsid w:val="00F725E5"/>
    <w:rsid w:val="00F73E2E"/>
    <w:rsid w:val="00F76B86"/>
    <w:rsid w:val="00F76F95"/>
    <w:rsid w:val="00F76FD4"/>
    <w:rsid w:val="00F77399"/>
    <w:rsid w:val="00F83501"/>
    <w:rsid w:val="00F90E91"/>
    <w:rsid w:val="00F93B85"/>
    <w:rsid w:val="00F941EB"/>
    <w:rsid w:val="00F97838"/>
    <w:rsid w:val="00FA2701"/>
    <w:rsid w:val="00FA3C0F"/>
    <w:rsid w:val="00FA5578"/>
    <w:rsid w:val="00FA5658"/>
    <w:rsid w:val="00FA65D7"/>
    <w:rsid w:val="00FA78FF"/>
    <w:rsid w:val="00FA795A"/>
    <w:rsid w:val="00FB2454"/>
    <w:rsid w:val="00FB5E7B"/>
    <w:rsid w:val="00FB63DA"/>
    <w:rsid w:val="00FC1112"/>
    <w:rsid w:val="00FD0717"/>
    <w:rsid w:val="00FE1B10"/>
    <w:rsid w:val="00FE290A"/>
    <w:rsid w:val="00FE5877"/>
    <w:rsid w:val="00FE74D4"/>
    <w:rsid w:val="00FF0256"/>
    <w:rsid w:val="00FF08B6"/>
    <w:rsid w:val="00FF0EF3"/>
    <w:rsid w:val="00FF4DA4"/>
    <w:rsid w:val="00FF72C6"/>
    <w:rsid w:val="00FF7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B82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FS Normal"/>
    <w:qFormat/>
    <w:rsid w:val="00E82592"/>
    <w:pPr>
      <w:widowControl w:val="0"/>
      <w:spacing w:after="0" w:line="240" w:lineRule="auto"/>
    </w:pPr>
    <w:rPr>
      <w:rFonts w:eastAsia="Times New Roman" w:cs="Times New Roman"/>
      <w:szCs w:val="24"/>
      <w:lang w:val="en-GB" w:bidi="en-US"/>
    </w:rPr>
  </w:style>
  <w:style w:type="paragraph" w:styleId="Heading1">
    <w:name w:val="heading 1"/>
    <w:aliases w:val="FSHeading 1,Chapter heading,FS Heading 1"/>
    <w:basedOn w:val="Normal"/>
    <w:next w:val="Normal"/>
    <w:link w:val="Heading1Char"/>
    <w:uiPriority w:val="9"/>
    <w:qFormat/>
    <w:rsid w:val="00F76F95"/>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FS Heading 2"/>
    <w:basedOn w:val="Normal"/>
    <w:next w:val="Normal"/>
    <w:link w:val="Heading2Char"/>
    <w:autoRedefine/>
    <w:uiPriority w:val="9"/>
    <w:unhideWhenUsed/>
    <w:qFormat/>
    <w:rsid w:val="00313E92"/>
    <w:pPr>
      <w:keepNext/>
      <w:ind w:left="851" w:hanging="851"/>
      <w:jc w:val="center"/>
      <w:outlineLvl w:val="1"/>
    </w:pPr>
    <w:rPr>
      <w:rFonts w:eastAsiaTheme="majorEastAsia" w:cs="Arial"/>
      <w:b/>
      <w:sz w:val="24"/>
    </w:rPr>
  </w:style>
  <w:style w:type="paragraph" w:styleId="Heading3">
    <w:name w:val="heading 3"/>
    <w:aliases w:val="FSHeading 3,Subheading 1,FS Heading 3"/>
    <w:basedOn w:val="Normal"/>
    <w:next w:val="Normal"/>
    <w:link w:val="Heading3Char"/>
    <w:autoRedefine/>
    <w:uiPriority w:val="9"/>
    <w:unhideWhenUsed/>
    <w:qFormat/>
    <w:rsid w:val="00C910F3"/>
    <w:pPr>
      <w:keepNext/>
      <w:ind w:left="851" w:hanging="851"/>
      <w:outlineLvl w:val="2"/>
    </w:pPr>
    <w:rPr>
      <w:rFonts w:eastAsiaTheme="majorEastAsia" w:cs="Arial"/>
      <w:b/>
      <w:i/>
      <w:lang w:eastAsia="en-AU"/>
    </w:rPr>
  </w:style>
  <w:style w:type="paragraph" w:styleId="Heading4">
    <w:name w:val="heading 4"/>
    <w:aliases w:val="FSHeading 4,Subheading 2"/>
    <w:basedOn w:val="Normal"/>
    <w:next w:val="Normal"/>
    <w:link w:val="Heading4Char"/>
    <w:uiPriority w:val="9"/>
    <w:unhideWhenUsed/>
    <w:qFormat/>
    <w:rsid w:val="00F76F95"/>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9"/>
    <w:unhideWhenUsed/>
    <w:qFormat/>
    <w:rsid w:val="00F76F95"/>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FS Heading 1 Char"/>
    <w:basedOn w:val="DefaultParagraphFont"/>
    <w:link w:val="Heading1"/>
    <w:uiPriority w:val="9"/>
    <w:rsid w:val="00F76F95"/>
    <w:rPr>
      <w:rFonts w:eastAsiaTheme="majorEastAsia" w:cstheme="majorBidi"/>
      <w:b/>
      <w:bCs/>
      <w:sz w:val="36"/>
      <w:szCs w:val="28"/>
      <w:lang w:val="en-GB"/>
    </w:rPr>
  </w:style>
  <w:style w:type="character" w:customStyle="1" w:styleId="Heading2Char">
    <w:name w:val="Heading 2 Char"/>
    <w:aliases w:val="FSHeading 2 Char,Section heading Char,FS Heading 2 Char"/>
    <w:basedOn w:val="DefaultParagraphFont"/>
    <w:link w:val="Heading2"/>
    <w:uiPriority w:val="9"/>
    <w:rsid w:val="00313E92"/>
    <w:rPr>
      <w:rFonts w:eastAsiaTheme="majorEastAsia"/>
      <w:b/>
      <w:sz w:val="24"/>
      <w:szCs w:val="24"/>
      <w:lang w:val="en-GB" w:bidi="en-US"/>
    </w:rPr>
  </w:style>
  <w:style w:type="character" w:customStyle="1" w:styleId="Heading3Char">
    <w:name w:val="Heading 3 Char"/>
    <w:aliases w:val="FSHeading 3 Char,Subheading 1 Char,FS Heading 3 Char"/>
    <w:basedOn w:val="DefaultParagraphFont"/>
    <w:link w:val="Heading3"/>
    <w:uiPriority w:val="9"/>
    <w:rsid w:val="00C910F3"/>
    <w:rPr>
      <w:rFonts w:eastAsiaTheme="majorEastAsia"/>
      <w:b/>
      <w:i/>
      <w:szCs w:val="24"/>
      <w:lang w:val="en-GB" w:eastAsia="en-AU" w:bidi="en-US"/>
    </w:rPr>
  </w:style>
  <w:style w:type="character" w:customStyle="1" w:styleId="Heading4Char">
    <w:name w:val="Heading 4 Char"/>
    <w:aliases w:val="FSHeading 4 Char,Subheading 2 Char"/>
    <w:basedOn w:val="DefaultParagraphFont"/>
    <w:link w:val="Heading4"/>
    <w:uiPriority w:val="9"/>
    <w:rsid w:val="00F76F95"/>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9"/>
    <w:rsid w:val="00F76F95"/>
    <w:rPr>
      <w:rFonts w:eastAsiaTheme="majorEastAsia" w:cstheme="majorBidi"/>
      <w:i/>
      <w:lang w:val="en-GB"/>
    </w:rPr>
  </w:style>
  <w:style w:type="character" w:customStyle="1" w:styleId="Heading6Char">
    <w:name w:val="Heading 6 Char"/>
    <w:basedOn w:val="DefaultParagraphFont"/>
    <w:link w:val="Heading6"/>
    <w:uiPriority w:val="9"/>
    <w:semiHidden/>
    <w:rsid w:val="008931F6"/>
    <w:rPr>
      <w:rFonts w:asciiTheme="majorHAnsi" w:eastAsiaTheme="majorEastAsia" w:hAnsiTheme="majorHAnsi" w:cstheme="majorBidi"/>
      <w:i/>
      <w:iCs/>
      <w:color w:val="243F60" w:themeColor="accent1" w:themeShade="7F"/>
      <w:lang w:val="en-GB"/>
    </w:rPr>
  </w:style>
  <w:style w:type="paragraph" w:styleId="Title">
    <w:name w:val="Title"/>
    <w:basedOn w:val="Normal"/>
    <w:next w:val="Normal"/>
    <w:link w:val="TitleChar"/>
    <w:uiPriority w:val="10"/>
    <w:qFormat/>
    <w:rsid w:val="008931F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1F6"/>
    <w:rPr>
      <w:rFonts w:eastAsiaTheme="majorEastAsia"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8931F6"/>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8931F6"/>
    <w:rPr>
      <w:rFonts w:eastAsiaTheme="majorEastAsia" w:cstheme="majorBidi"/>
      <w:i/>
      <w:iCs/>
      <w:color w:val="4F81BD" w:themeColor="accent1"/>
      <w:spacing w:val="15"/>
      <w:sz w:val="24"/>
      <w:szCs w:val="24"/>
      <w:lang w:val="en-GB"/>
    </w:rPr>
  </w:style>
  <w:style w:type="character" w:styleId="Emphasis">
    <w:name w:val="Emphasis"/>
    <w:basedOn w:val="DefaultParagraphFont"/>
    <w:uiPriority w:val="20"/>
    <w:qFormat/>
    <w:rsid w:val="008931F6"/>
    <w:rPr>
      <w:i/>
      <w:iCs/>
    </w:rPr>
  </w:style>
  <w:style w:type="paragraph" w:styleId="ListParagraph">
    <w:name w:val="List Paragraph"/>
    <w:basedOn w:val="Normal"/>
    <w:uiPriority w:val="34"/>
    <w:qFormat/>
    <w:rsid w:val="008931F6"/>
    <w:pPr>
      <w:ind w:left="720"/>
      <w:contextualSpacing/>
    </w:pPr>
  </w:style>
  <w:style w:type="paragraph" w:styleId="Quote">
    <w:name w:val="Quote"/>
    <w:basedOn w:val="Normal"/>
    <w:next w:val="Normal"/>
    <w:link w:val="QuoteChar"/>
    <w:uiPriority w:val="29"/>
    <w:qFormat/>
    <w:rsid w:val="008931F6"/>
    <w:rPr>
      <w:i/>
      <w:iCs/>
      <w:color w:val="000000" w:themeColor="text1"/>
    </w:rPr>
  </w:style>
  <w:style w:type="character" w:customStyle="1" w:styleId="QuoteChar">
    <w:name w:val="Quote Char"/>
    <w:basedOn w:val="DefaultParagraphFont"/>
    <w:link w:val="Quote"/>
    <w:uiPriority w:val="29"/>
    <w:rsid w:val="008931F6"/>
    <w:rPr>
      <w:rFonts w:cs="Arial"/>
      <w:i/>
      <w:iCs/>
      <w:color w:val="000000" w:themeColor="text1"/>
      <w:lang w:val="en-GB"/>
    </w:rPr>
  </w:style>
  <w:style w:type="character" w:styleId="SubtleEmphasis">
    <w:name w:val="Subtle Emphasis"/>
    <w:basedOn w:val="DefaultParagraphFont"/>
    <w:uiPriority w:val="19"/>
    <w:qFormat/>
    <w:rsid w:val="008931F6"/>
    <w:rPr>
      <w:i/>
      <w:iCs/>
      <w:color w:val="808080" w:themeColor="text1" w:themeTint="7F"/>
    </w:rPr>
  </w:style>
  <w:style w:type="paragraph" w:styleId="TOCHeading">
    <w:name w:val="TOC Heading"/>
    <w:basedOn w:val="Heading1"/>
    <w:next w:val="Normal"/>
    <w:uiPriority w:val="39"/>
    <w:semiHidden/>
    <w:unhideWhenUsed/>
    <w:qFormat/>
    <w:rsid w:val="008931F6"/>
    <w:pPr>
      <w:outlineLvl w:val="9"/>
    </w:pPr>
    <w:rPr>
      <w:rFonts w:asciiTheme="majorHAnsi" w:hAnsiTheme="majorHAnsi"/>
    </w:rPr>
  </w:style>
  <w:style w:type="paragraph" w:customStyle="1" w:styleId="Table2">
    <w:name w:val="Table 2"/>
    <w:basedOn w:val="Normal"/>
    <w:rsid w:val="00F76F95"/>
    <w:pPr>
      <w:ind w:left="142" w:hanging="142"/>
    </w:pPr>
    <w:rPr>
      <w:bCs/>
      <w:sz w:val="18"/>
      <w:szCs w:val="20"/>
    </w:rPr>
  </w:style>
  <w:style w:type="paragraph" w:customStyle="1" w:styleId="131ItemHeading">
    <w:name w:val="1.3.1 Item Heading"/>
    <w:basedOn w:val="Table2"/>
    <w:next w:val="Table2"/>
    <w:rsid w:val="00F76F95"/>
    <w:pPr>
      <w:keepNext/>
      <w:widowControl/>
      <w:tabs>
        <w:tab w:val="left" w:pos="851"/>
      </w:tabs>
      <w:spacing w:after="200"/>
      <w:ind w:left="0" w:firstLine="0"/>
    </w:pPr>
    <w:rPr>
      <w:b/>
      <w:bCs w:val="0"/>
      <w:caps/>
      <w:sz w:val="20"/>
    </w:rPr>
  </w:style>
  <w:style w:type="paragraph" w:customStyle="1" w:styleId="131Subitemheading">
    <w:name w:val="1.3.1 Subitem heading"/>
    <w:basedOn w:val="131ItemHeading"/>
    <w:next w:val="Table2"/>
    <w:rsid w:val="00F76F95"/>
    <w:pPr>
      <w:spacing w:after="120"/>
    </w:pPr>
    <w:rPr>
      <w:caps w:val="0"/>
      <w:sz w:val="18"/>
    </w:rPr>
  </w:style>
  <w:style w:type="paragraph" w:customStyle="1" w:styleId="142Tableheading1">
    <w:name w:val="1.4.2 Table heading1"/>
    <w:basedOn w:val="Normal"/>
    <w:rsid w:val="00F76F95"/>
    <w:pPr>
      <w:keepNext/>
      <w:jc w:val="center"/>
    </w:pPr>
    <w:rPr>
      <w:rFonts w:ascii="Arial Bold" w:hAnsi="Arial Bold"/>
      <w:b/>
      <w:bCs/>
      <w:iCs/>
      <w:sz w:val="18"/>
    </w:rPr>
  </w:style>
  <w:style w:type="paragraph" w:customStyle="1" w:styleId="142Tableheading2">
    <w:name w:val="1.4.2 Table heading2"/>
    <w:basedOn w:val="142Tableheading1"/>
    <w:rsid w:val="00F76F95"/>
    <w:rPr>
      <w:rFonts w:ascii="Arial" w:hAnsi="Arial"/>
      <w:b w:val="0"/>
      <w:iCs w:val="0"/>
      <w:szCs w:val="20"/>
    </w:rPr>
  </w:style>
  <w:style w:type="paragraph" w:customStyle="1" w:styleId="142Tabletext1">
    <w:name w:val="1.4.2 Table text1"/>
    <w:basedOn w:val="Normal"/>
    <w:link w:val="142Tabletext1Char"/>
    <w:rsid w:val="00F76F95"/>
    <w:pPr>
      <w:ind w:left="142" w:hanging="142"/>
    </w:pPr>
    <w:rPr>
      <w:sz w:val="18"/>
      <w:szCs w:val="20"/>
    </w:rPr>
  </w:style>
  <w:style w:type="character" w:customStyle="1" w:styleId="142Tabletext1Char">
    <w:name w:val="1.4.2 Table text1 Char"/>
    <w:basedOn w:val="DefaultParagraphFont"/>
    <w:link w:val="142Tabletext1"/>
    <w:rsid w:val="00F76F95"/>
    <w:rPr>
      <w:rFonts w:eastAsia="Times New Roman" w:cs="Times New Roman"/>
      <w:sz w:val="18"/>
      <w:szCs w:val="20"/>
      <w:lang w:val="en-GB"/>
    </w:rPr>
  </w:style>
  <w:style w:type="paragraph" w:customStyle="1" w:styleId="142Tabletext2">
    <w:name w:val="1.4.2 Table text2"/>
    <w:basedOn w:val="142Tabletext1"/>
    <w:rsid w:val="00F76F95"/>
    <w:pPr>
      <w:jc w:val="right"/>
    </w:pPr>
  </w:style>
  <w:style w:type="paragraph" w:customStyle="1" w:styleId="Blankpage">
    <w:name w:val="Blank page"/>
    <w:basedOn w:val="Normal"/>
    <w:next w:val="Normal"/>
    <w:rsid w:val="00F76F95"/>
    <w:pPr>
      <w:tabs>
        <w:tab w:val="left" w:pos="851"/>
      </w:tabs>
      <w:spacing w:before="6000"/>
      <w:jc w:val="center"/>
    </w:pPr>
    <w:rPr>
      <w:caps/>
      <w:szCs w:val="20"/>
    </w:rPr>
  </w:style>
  <w:style w:type="paragraph" w:customStyle="1" w:styleId="Clause">
    <w:name w:val="Clause"/>
    <w:basedOn w:val="Normal"/>
    <w:next w:val="Normal"/>
    <w:link w:val="ClauseChar"/>
    <w:rsid w:val="00F76F95"/>
    <w:pPr>
      <w:tabs>
        <w:tab w:val="left" w:pos="851"/>
      </w:tabs>
    </w:pPr>
    <w:rPr>
      <w:sz w:val="20"/>
      <w:szCs w:val="20"/>
    </w:rPr>
  </w:style>
  <w:style w:type="character" w:customStyle="1" w:styleId="ClauseChar">
    <w:name w:val="Clause Char"/>
    <w:basedOn w:val="DefaultParagraphFont"/>
    <w:link w:val="Clause"/>
    <w:rsid w:val="00F76F95"/>
    <w:rPr>
      <w:rFonts w:eastAsia="Times New Roman" w:cs="Times New Roman"/>
      <w:sz w:val="20"/>
      <w:szCs w:val="20"/>
      <w:lang w:val="en-GB"/>
    </w:rPr>
  </w:style>
  <w:style w:type="paragraph" w:customStyle="1" w:styleId="Clauseheading">
    <w:name w:val="Clause heading"/>
    <w:basedOn w:val="Normal"/>
    <w:next w:val="Normal"/>
    <w:rsid w:val="00F76F95"/>
    <w:pPr>
      <w:keepNext/>
      <w:tabs>
        <w:tab w:val="left" w:pos="851"/>
      </w:tabs>
    </w:pPr>
    <w:rPr>
      <w:b/>
      <w:sz w:val="20"/>
      <w:szCs w:val="20"/>
    </w:rPr>
  </w:style>
  <w:style w:type="paragraph" w:customStyle="1" w:styleId="ClauseList">
    <w:name w:val="Clause List"/>
    <w:basedOn w:val="Clause"/>
    <w:next w:val="Normal"/>
    <w:rsid w:val="00F76F95"/>
    <w:pPr>
      <w:tabs>
        <w:tab w:val="clear" w:pos="851"/>
      </w:tabs>
      <w:ind w:left="851" w:hanging="851"/>
    </w:pPr>
  </w:style>
  <w:style w:type="paragraph" w:customStyle="1" w:styleId="Definition">
    <w:name w:val="Definition"/>
    <w:basedOn w:val="Normal"/>
    <w:next w:val="Normal"/>
    <w:rsid w:val="00F76F95"/>
    <w:pPr>
      <w:ind w:left="1701" w:hanging="851"/>
    </w:pPr>
    <w:rPr>
      <w:sz w:val="20"/>
      <w:szCs w:val="20"/>
    </w:rPr>
  </w:style>
  <w:style w:type="paragraph" w:customStyle="1" w:styleId="DivisionHeading">
    <w:name w:val="Division Heading"/>
    <w:basedOn w:val="Normal"/>
    <w:next w:val="Normal"/>
    <w:rsid w:val="00F76F95"/>
    <w:pPr>
      <w:keepNext/>
      <w:tabs>
        <w:tab w:val="left" w:pos="851"/>
      </w:tabs>
      <w:jc w:val="center"/>
    </w:pPr>
    <w:rPr>
      <w:rFonts w:ascii="Arial Bold" w:hAnsi="Arial Bold"/>
      <w:b/>
      <w:sz w:val="26"/>
      <w:szCs w:val="20"/>
    </w:rPr>
  </w:style>
  <w:style w:type="paragraph" w:customStyle="1" w:styleId="EditorialNoteLine1">
    <w:name w:val="Editorial Note Line 1"/>
    <w:basedOn w:val="Normal"/>
    <w:next w:val="Normal"/>
    <w:rsid w:val="00F76F95"/>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rsid w:val="00F76F95"/>
    <w:rPr>
      <w:b w:val="0"/>
    </w:rPr>
  </w:style>
  <w:style w:type="paragraph" w:styleId="Footer">
    <w:name w:val="footer"/>
    <w:aliases w:val="FSFooter"/>
    <w:basedOn w:val="Normal"/>
    <w:link w:val="FooterChar"/>
    <w:uiPriority w:val="99"/>
    <w:unhideWhenUsed/>
    <w:rsid w:val="00F76F95"/>
    <w:rPr>
      <w:sz w:val="20"/>
    </w:rPr>
  </w:style>
  <w:style w:type="character" w:customStyle="1" w:styleId="FooterChar">
    <w:name w:val="Footer Char"/>
    <w:aliases w:val="FSFooter Char"/>
    <w:basedOn w:val="DefaultParagraphFont"/>
    <w:link w:val="Footer"/>
    <w:uiPriority w:val="99"/>
    <w:rsid w:val="00F76F95"/>
    <w:rPr>
      <w:rFonts w:cstheme="minorBidi"/>
      <w:sz w:val="20"/>
      <w:lang w:val="en-GB"/>
    </w:rPr>
  </w:style>
  <w:style w:type="paragraph" w:customStyle="1" w:styleId="Footnote">
    <w:name w:val="Footnote"/>
    <w:basedOn w:val="Normal"/>
    <w:rsid w:val="00F76F95"/>
    <w:pPr>
      <w:tabs>
        <w:tab w:val="left" w:pos="851"/>
      </w:tabs>
    </w:pPr>
    <w:rPr>
      <w:sz w:val="20"/>
      <w:szCs w:val="20"/>
    </w:rPr>
  </w:style>
  <w:style w:type="paragraph" w:styleId="FootnoteText">
    <w:name w:val="footnote text"/>
    <w:aliases w:val="FSFootnote Text"/>
    <w:basedOn w:val="Normal"/>
    <w:link w:val="FootnoteTextChar"/>
    <w:uiPriority w:val="99"/>
    <w:unhideWhenUsed/>
    <w:qFormat/>
    <w:rsid w:val="00F76F95"/>
    <w:pPr>
      <w:ind w:left="425" w:hanging="425"/>
    </w:pPr>
    <w:rPr>
      <w:sz w:val="18"/>
      <w:szCs w:val="20"/>
    </w:rPr>
  </w:style>
  <w:style w:type="character" w:customStyle="1" w:styleId="FootnoteTextChar">
    <w:name w:val="Footnote Text Char"/>
    <w:aliases w:val="FSFootnote Text Char"/>
    <w:basedOn w:val="DefaultParagraphFont"/>
    <w:link w:val="FootnoteText"/>
    <w:uiPriority w:val="99"/>
    <w:rsid w:val="00F76F95"/>
    <w:rPr>
      <w:rFonts w:cstheme="minorBidi"/>
      <w:sz w:val="18"/>
      <w:szCs w:val="20"/>
      <w:lang w:val="en-GB"/>
    </w:rPr>
  </w:style>
  <w:style w:type="paragraph" w:customStyle="1" w:styleId="FSBullet1">
    <w:name w:val="FSBullet 1"/>
    <w:basedOn w:val="Normal"/>
    <w:next w:val="Normal"/>
    <w:link w:val="FSBullet1Char"/>
    <w:qFormat/>
    <w:rsid w:val="00606EA6"/>
    <w:pPr>
      <w:numPr>
        <w:numId w:val="8"/>
      </w:numPr>
      <w:ind w:left="567" w:hanging="567"/>
    </w:pPr>
    <w:rPr>
      <w:rFonts w:cs="Arial"/>
    </w:rPr>
  </w:style>
  <w:style w:type="character" w:customStyle="1" w:styleId="FSBullet1Char">
    <w:name w:val="FSBullet 1 Char"/>
    <w:basedOn w:val="DefaultParagraphFont"/>
    <w:link w:val="FSBullet1"/>
    <w:rsid w:val="00606EA6"/>
    <w:rPr>
      <w:rFonts w:eastAsia="Times New Roman"/>
      <w:szCs w:val="24"/>
      <w:lang w:val="en-GB" w:bidi="en-US"/>
    </w:rPr>
  </w:style>
  <w:style w:type="paragraph" w:customStyle="1" w:styleId="FSBullet2">
    <w:name w:val="FSBullet 2"/>
    <w:basedOn w:val="Normal"/>
    <w:qFormat/>
    <w:rsid w:val="00F76F95"/>
    <w:pPr>
      <w:numPr>
        <w:numId w:val="9"/>
      </w:numPr>
    </w:pPr>
  </w:style>
  <w:style w:type="paragraph" w:customStyle="1" w:styleId="FSBullet3">
    <w:name w:val="FSBullet 3"/>
    <w:basedOn w:val="Normal"/>
    <w:qFormat/>
    <w:rsid w:val="00F76F95"/>
    <w:pPr>
      <w:keepNext/>
      <w:numPr>
        <w:numId w:val="10"/>
      </w:numPr>
    </w:pPr>
    <w:rPr>
      <w:b/>
    </w:rPr>
  </w:style>
  <w:style w:type="paragraph" w:customStyle="1" w:styleId="FSCaption">
    <w:name w:val="FSCaption"/>
    <w:basedOn w:val="Normal"/>
    <w:qFormat/>
    <w:rsid w:val="00F76F95"/>
    <w:pPr>
      <w:keepNext/>
      <w:keepLines/>
      <w:spacing w:before="120"/>
    </w:pPr>
    <w:rPr>
      <w:i/>
      <w:sz w:val="16"/>
      <w:szCs w:val="16"/>
    </w:rPr>
  </w:style>
  <w:style w:type="paragraph" w:customStyle="1" w:styleId="FSCfooter">
    <w:name w:val="FSCfooter"/>
    <w:basedOn w:val="Normal"/>
    <w:qFormat/>
    <w:rsid w:val="00F76F95"/>
    <w:pPr>
      <w:tabs>
        <w:tab w:val="center" w:pos="4536"/>
        <w:tab w:val="right" w:pos="9072"/>
      </w:tabs>
    </w:pPr>
    <w:rPr>
      <w:sz w:val="18"/>
      <w:szCs w:val="20"/>
    </w:rPr>
  </w:style>
  <w:style w:type="paragraph" w:customStyle="1" w:styleId="FSCFooter0">
    <w:name w:val="FSCFooter"/>
    <w:basedOn w:val="Footnote"/>
    <w:qFormat/>
    <w:rsid w:val="00F76F95"/>
    <w:pPr>
      <w:tabs>
        <w:tab w:val="clear" w:pos="851"/>
        <w:tab w:val="center" w:pos="4536"/>
        <w:tab w:val="right" w:pos="9070"/>
      </w:tabs>
    </w:pPr>
    <w:rPr>
      <w:sz w:val="18"/>
      <w:szCs w:val="18"/>
    </w:rPr>
  </w:style>
  <w:style w:type="paragraph" w:customStyle="1" w:styleId="FSPagenumber">
    <w:name w:val="FSPage number"/>
    <w:basedOn w:val="Normal"/>
    <w:qFormat/>
    <w:rsid w:val="00F76F95"/>
    <w:pPr>
      <w:jc w:val="right"/>
    </w:pPr>
    <w:rPr>
      <w:sz w:val="20"/>
      <w:szCs w:val="20"/>
    </w:rPr>
  </w:style>
  <w:style w:type="paragraph" w:customStyle="1" w:styleId="FSTableColumnRowheading">
    <w:name w:val="FSTable Column/Row heading"/>
    <w:basedOn w:val="Normal"/>
    <w:qFormat/>
    <w:rsid w:val="00F76F95"/>
    <w:pPr>
      <w:spacing w:before="120" w:after="120"/>
    </w:pPr>
    <w:rPr>
      <w:b/>
      <w:sz w:val="20"/>
      <w:szCs w:val="20"/>
    </w:rPr>
  </w:style>
  <w:style w:type="paragraph" w:customStyle="1" w:styleId="FSTableFigureHeading">
    <w:name w:val="FSTable/Figure Heading"/>
    <w:basedOn w:val="Normal"/>
    <w:qFormat/>
    <w:rsid w:val="00F76F95"/>
    <w:pPr>
      <w:spacing w:before="120" w:after="120"/>
      <w:ind w:left="1134" w:hanging="1134"/>
    </w:pPr>
    <w:rPr>
      <w:b/>
      <w:i/>
    </w:rPr>
  </w:style>
  <w:style w:type="paragraph" w:styleId="Header">
    <w:name w:val="header"/>
    <w:aliases w:val="FSHeader"/>
    <w:basedOn w:val="Normal"/>
    <w:link w:val="HeaderChar"/>
    <w:uiPriority w:val="99"/>
    <w:unhideWhenUsed/>
    <w:qFormat/>
    <w:rsid w:val="00F76F95"/>
    <w:pPr>
      <w:jc w:val="center"/>
    </w:pPr>
    <w:rPr>
      <w:rFonts w:ascii="Arial Bold" w:hAnsi="Arial Bold"/>
      <w:b/>
      <w:caps/>
    </w:rPr>
  </w:style>
  <w:style w:type="character" w:customStyle="1" w:styleId="HeaderChar">
    <w:name w:val="Header Char"/>
    <w:aliases w:val="FSHeader Char"/>
    <w:basedOn w:val="DefaultParagraphFont"/>
    <w:link w:val="Header"/>
    <w:uiPriority w:val="99"/>
    <w:rsid w:val="00F76F95"/>
    <w:rPr>
      <w:rFonts w:ascii="Arial Bold" w:hAnsi="Arial Bold" w:cstheme="minorBidi"/>
      <w:b/>
      <w:caps/>
      <w:lang w:val="en-GB"/>
    </w:rPr>
  </w:style>
  <w:style w:type="paragraph" w:customStyle="1" w:styleId="MiscellaneousHeading">
    <w:name w:val="Miscellaneous Heading"/>
    <w:basedOn w:val="Normal"/>
    <w:rsid w:val="00F76F95"/>
    <w:pPr>
      <w:keepNext/>
      <w:tabs>
        <w:tab w:val="left" w:pos="851"/>
      </w:tabs>
    </w:pPr>
    <w:rPr>
      <w:b/>
    </w:rPr>
  </w:style>
  <w:style w:type="paragraph" w:customStyle="1" w:styleId="Paragraph">
    <w:name w:val="Paragraph"/>
    <w:basedOn w:val="Clause"/>
    <w:next w:val="Normal"/>
    <w:rsid w:val="00F76F95"/>
    <w:pPr>
      <w:tabs>
        <w:tab w:val="clear" w:pos="851"/>
      </w:tabs>
      <w:ind w:left="1702" w:hanging="851"/>
    </w:pPr>
  </w:style>
  <w:style w:type="paragraph" w:customStyle="1" w:styleId="PartContents">
    <w:name w:val="Part Contents"/>
    <w:basedOn w:val="Normal"/>
    <w:rsid w:val="00F76F95"/>
    <w:pPr>
      <w:spacing w:line="240" w:lineRule="atLeast"/>
      <w:ind w:left="1120" w:hanging="560"/>
    </w:pPr>
    <w:rPr>
      <w:szCs w:val="20"/>
    </w:rPr>
  </w:style>
  <w:style w:type="paragraph" w:customStyle="1" w:styleId="PartHeading">
    <w:name w:val="Part Heading"/>
    <w:basedOn w:val="Normal"/>
    <w:rsid w:val="00F76F95"/>
    <w:pPr>
      <w:tabs>
        <w:tab w:val="left" w:pos="851"/>
      </w:tabs>
      <w:jc w:val="center"/>
    </w:pPr>
    <w:rPr>
      <w:b/>
      <w:i/>
      <w:sz w:val="36"/>
      <w:szCs w:val="20"/>
    </w:rPr>
  </w:style>
  <w:style w:type="paragraph" w:customStyle="1" w:styleId="ScheduleHeading">
    <w:name w:val="Schedule Heading"/>
    <w:basedOn w:val="Normal"/>
    <w:next w:val="Normal"/>
    <w:rsid w:val="00F76F95"/>
    <w:pPr>
      <w:tabs>
        <w:tab w:val="left" w:pos="851"/>
      </w:tabs>
      <w:jc w:val="center"/>
    </w:pPr>
    <w:rPr>
      <w:b/>
      <w:caps/>
      <w:sz w:val="20"/>
      <w:szCs w:val="20"/>
    </w:rPr>
  </w:style>
  <w:style w:type="paragraph" w:customStyle="1" w:styleId="Standardtitle">
    <w:name w:val="Standard title"/>
    <w:basedOn w:val="Normal"/>
    <w:rsid w:val="00F76F95"/>
    <w:pPr>
      <w:keepNext/>
      <w:tabs>
        <w:tab w:val="left" w:pos="851"/>
      </w:tabs>
      <w:jc w:val="center"/>
    </w:pPr>
    <w:rPr>
      <w:b/>
      <w:i/>
      <w:iCs/>
      <w:caps/>
      <w:sz w:val="28"/>
      <w:szCs w:val="20"/>
    </w:rPr>
  </w:style>
  <w:style w:type="paragraph" w:customStyle="1" w:styleId="Subclause">
    <w:name w:val="Subclause"/>
    <w:basedOn w:val="Clause"/>
    <w:rsid w:val="00F76F95"/>
  </w:style>
  <w:style w:type="paragraph" w:customStyle="1" w:styleId="Subparagraph">
    <w:name w:val="Subparagraph"/>
    <w:basedOn w:val="Paragraph"/>
    <w:next w:val="Normal"/>
    <w:rsid w:val="00F76F95"/>
    <w:pPr>
      <w:ind w:left="2553"/>
    </w:pPr>
  </w:style>
  <w:style w:type="paragraph" w:customStyle="1" w:styleId="Table1">
    <w:name w:val="Table 1"/>
    <w:basedOn w:val="Normal"/>
    <w:rsid w:val="00F76F95"/>
    <w:pPr>
      <w:keepNext/>
      <w:spacing w:after="120"/>
      <w:jc w:val="center"/>
    </w:pPr>
    <w:rPr>
      <w:b/>
      <w:bCs/>
      <w:sz w:val="18"/>
      <w:szCs w:val="20"/>
    </w:rPr>
  </w:style>
  <w:style w:type="paragraph" w:customStyle="1" w:styleId="TitleBorder">
    <w:name w:val="TitleBorder"/>
    <w:basedOn w:val="Normal"/>
    <w:rsid w:val="00F76F95"/>
    <w:pPr>
      <w:pBdr>
        <w:bottom w:val="double" w:sz="6" w:space="0" w:color="auto"/>
      </w:pBdr>
      <w:tabs>
        <w:tab w:val="left" w:pos="851"/>
      </w:tabs>
    </w:pPr>
    <w:rPr>
      <w:sz w:val="20"/>
      <w:szCs w:val="20"/>
    </w:rPr>
  </w:style>
  <w:style w:type="character" w:styleId="Hyperlink">
    <w:name w:val="Hyperlink"/>
    <w:basedOn w:val="DefaultParagraphFont"/>
    <w:uiPriority w:val="99"/>
    <w:unhideWhenUsed/>
    <w:rsid w:val="00A7040A"/>
    <w:rPr>
      <w:color w:val="auto"/>
      <w:u w:val="single"/>
    </w:rPr>
  </w:style>
  <w:style w:type="paragraph" w:styleId="TOC1">
    <w:name w:val="toc 1"/>
    <w:basedOn w:val="Normal"/>
    <w:next w:val="Normal"/>
    <w:autoRedefine/>
    <w:uiPriority w:val="39"/>
    <w:unhideWhenUsed/>
    <w:rsid w:val="00A7040A"/>
    <w:pPr>
      <w:spacing w:before="120" w:after="120"/>
    </w:pPr>
    <w:rPr>
      <w:b/>
      <w:bCs/>
      <w:caps/>
    </w:rPr>
  </w:style>
  <w:style w:type="paragraph" w:styleId="TOC2">
    <w:name w:val="toc 2"/>
    <w:basedOn w:val="Normal"/>
    <w:next w:val="Normal"/>
    <w:autoRedefine/>
    <w:uiPriority w:val="39"/>
    <w:unhideWhenUsed/>
    <w:rsid w:val="00A7040A"/>
    <w:pPr>
      <w:ind w:left="240"/>
    </w:pPr>
    <w:rPr>
      <w:smallCaps/>
    </w:rPr>
  </w:style>
  <w:style w:type="paragraph" w:styleId="TOC3">
    <w:name w:val="toc 3"/>
    <w:basedOn w:val="Normal"/>
    <w:next w:val="Normal"/>
    <w:autoRedefine/>
    <w:uiPriority w:val="39"/>
    <w:unhideWhenUsed/>
    <w:rsid w:val="00A7040A"/>
    <w:pPr>
      <w:ind w:left="480"/>
    </w:pPr>
    <w:rPr>
      <w:i/>
      <w:iCs/>
    </w:rPr>
  </w:style>
  <w:style w:type="paragraph" w:customStyle="1" w:styleId="FSTitle">
    <w:name w:val="FS Title"/>
    <w:basedOn w:val="Normal"/>
    <w:qFormat/>
    <w:rsid w:val="00A7040A"/>
    <w:rPr>
      <w:rFonts w:ascii="Tahoma" w:hAnsi="Tahoma" w:cs="Tahoma"/>
      <w:b/>
      <w:bCs/>
      <w:sz w:val="36"/>
    </w:rPr>
  </w:style>
  <w:style w:type="character" w:styleId="FootnoteReference">
    <w:name w:val="footnote reference"/>
    <w:basedOn w:val="DefaultParagraphFont"/>
    <w:uiPriority w:val="99"/>
    <w:semiHidden/>
    <w:unhideWhenUsed/>
    <w:rsid w:val="00A7040A"/>
    <w:rPr>
      <w:vertAlign w:val="superscript"/>
    </w:rPr>
  </w:style>
  <w:style w:type="table" w:styleId="TableGrid">
    <w:name w:val="Table Grid"/>
    <w:basedOn w:val="TableNormal"/>
    <w:uiPriority w:val="59"/>
    <w:rsid w:val="00A7040A"/>
    <w:pPr>
      <w:spacing w:after="0" w:line="240" w:lineRule="auto"/>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E6FC4"/>
    <w:rPr>
      <w:rFonts w:ascii="Tahoma" w:hAnsi="Tahoma" w:cs="Tahoma"/>
      <w:sz w:val="16"/>
      <w:szCs w:val="16"/>
    </w:rPr>
  </w:style>
  <w:style w:type="character" w:customStyle="1" w:styleId="BalloonTextChar">
    <w:name w:val="Balloon Text Char"/>
    <w:basedOn w:val="DefaultParagraphFont"/>
    <w:link w:val="BalloonText"/>
    <w:uiPriority w:val="99"/>
    <w:semiHidden/>
    <w:rsid w:val="00EE6FC4"/>
    <w:rPr>
      <w:rFonts w:ascii="Tahoma" w:eastAsia="Times New Roman" w:hAnsi="Tahoma" w:cs="Tahoma"/>
      <w:sz w:val="16"/>
      <w:szCs w:val="16"/>
      <w:lang w:val="en-GB" w:bidi="en-US"/>
    </w:rPr>
  </w:style>
  <w:style w:type="character" w:styleId="FollowedHyperlink">
    <w:name w:val="FollowedHyperlink"/>
    <w:basedOn w:val="DefaultParagraphFont"/>
    <w:uiPriority w:val="99"/>
    <w:semiHidden/>
    <w:unhideWhenUsed/>
    <w:rsid w:val="003105ED"/>
    <w:rPr>
      <w:color w:val="800080" w:themeColor="followedHyperlink"/>
      <w:u w:val="single"/>
    </w:rPr>
  </w:style>
  <w:style w:type="character" w:styleId="CommentReference">
    <w:name w:val="annotation reference"/>
    <w:basedOn w:val="DefaultParagraphFont"/>
    <w:uiPriority w:val="99"/>
    <w:semiHidden/>
    <w:unhideWhenUsed/>
    <w:rsid w:val="00281A0B"/>
    <w:rPr>
      <w:sz w:val="16"/>
      <w:szCs w:val="16"/>
    </w:rPr>
  </w:style>
  <w:style w:type="paragraph" w:styleId="CommentText">
    <w:name w:val="annotation text"/>
    <w:basedOn w:val="Normal"/>
    <w:link w:val="CommentTextChar"/>
    <w:uiPriority w:val="99"/>
    <w:semiHidden/>
    <w:unhideWhenUsed/>
    <w:rsid w:val="00281A0B"/>
    <w:rPr>
      <w:sz w:val="20"/>
      <w:szCs w:val="20"/>
    </w:rPr>
  </w:style>
  <w:style w:type="character" w:customStyle="1" w:styleId="CommentTextChar">
    <w:name w:val="Comment Text Char"/>
    <w:basedOn w:val="DefaultParagraphFont"/>
    <w:link w:val="CommentText"/>
    <w:uiPriority w:val="99"/>
    <w:semiHidden/>
    <w:rsid w:val="00281A0B"/>
    <w:rPr>
      <w:rFonts w:eastAsia="Times New Roman"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281A0B"/>
    <w:rPr>
      <w:b/>
      <w:bCs/>
    </w:rPr>
  </w:style>
  <w:style w:type="character" w:customStyle="1" w:styleId="CommentSubjectChar">
    <w:name w:val="Comment Subject Char"/>
    <w:basedOn w:val="CommentTextChar"/>
    <w:link w:val="CommentSubject"/>
    <w:uiPriority w:val="99"/>
    <w:semiHidden/>
    <w:rsid w:val="00281A0B"/>
    <w:rPr>
      <w:rFonts w:eastAsia="Times New Roman" w:cs="Times New Roman"/>
      <w:b/>
      <w:bCs/>
      <w:sz w:val="20"/>
      <w:szCs w:val="20"/>
      <w:lang w:val="en-GB" w:bidi="en-US"/>
    </w:rPr>
  </w:style>
  <w:style w:type="paragraph" w:styleId="Revision">
    <w:name w:val="Revision"/>
    <w:hidden/>
    <w:uiPriority w:val="99"/>
    <w:semiHidden/>
    <w:rsid w:val="00AE6E9A"/>
    <w:pPr>
      <w:spacing w:after="0" w:line="240" w:lineRule="auto"/>
    </w:pPr>
    <w:rPr>
      <w:rFonts w:eastAsia="Times New Roman" w:cs="Times New Roman"/>
      <w:szCs w:val="24"/>
      <w:lang w:val="en-GB" w:bidi="en-US"/>
    </w:rPr>
  </w:style>
  <w:style w:type="table" w:customStyle="1" w:styleId="TableGrid1">
    <w:name w:val="Table Grid1"/>
    <w:basedOn w:val="TableNormal"/>
    <w:next w:val="TableGrid"/>
    <w:uiPriority w:val="59"/>
    <w:rsid w:val="000D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FS Normal"/>
    <w:qFormat/>
    <w:rsid w:val="00E82592"/>
    <w:pPr>
      <w:widowControl w:val="0"/>
      <w:spacing w:after="0" w:line="240" w:lineRule="auto"/>
    </w:pPr>
    <w:rPr>
      <w:rFonts w:eastAsia="Times New Roman" w:cs="Times New Roman"/>
      <w:szCs w:val="24"/>
      <w:lang w:val="en-GB" w:bidi="en-US"/>
    </w:rPr>
  </w:style>
  <w:style w:type="paragraph" w:styleId="Heading1">
    <w:name w:val="heading 1"/>
    <w:aliases w:val="FSHeading 1,Chapter heading,FS Heading 1"/>
    <w:basedOn w:val="Normal"/>
    <w:next w:val="Normal"/>
    <w:link w:val="Heading1Char"/>
    <w:uiPriority w:val="9"/>
    <w:qFormat/>
    <w:rsid w:val="00F76F95"/>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FS Heading 2"/>
    <w:basedOn w:val="Normal"/>
    <w:next w:val="Normal"/>
    <w:link w:val="Heading2Char"/>
    <w:autoRedefine/>
    <w:uiPriority w:val="9"/>
    <w:unhideWhenUsed/>
    <w:qFormat/>
    <w:rsid w:val="00313E92"/>
    <w:pPr>
      <w:keepNext/>
      <w:ind w:left="851" w:hanging="851"/>
      <w:jc w:val="center"/>
      <w:outlineLvl w:val="1"/>
    </w:pPr>
    <w:rPr>
      <w:rFonts w:eastAsiaTheme="majorEastAsia" w:cs="Arial"/>
      <w:b/>
      <w:sz w:val="24"/>
    </w:rPr>
  </w:style>
  <w:style w:type="paragraph" w:styleId="Heading3">
    <w:name w:val="heading 3"/>
    <w:aliases w:val="FSHeading 3,Subheading 1,FS Heading 3"/>
    <w:basedOn w:val="Normal"/>
    <w:next w:val="Normal"/>
    <w:link w:val="Heading3Char"/>
    <w:autoRedefine/>
    <w:uiPriority w:val="9"/>
    <w:unhideWhenUsed/>
    <w:qFormat/>
    <w:rsid w:val="00C910F3"/>
    <w:pPr>
      <w:keepNext/>
      <w:ind w:left="851" w:hanging="851"/>
      <w:outlineLvl w:val="2"/>
    </w:pPr>
    <w:rPr>
      <w:rFonts w:eastAsiaTheme="majorEastAsia" w:cs="Arial"/>
      <w:b/>
      <w:i/>
      <w:lang w:eastAsia="en-AU"/>
    </w:rPr>
  </w:style>
  <w:style w:type="paragraph" w:styleId="Heading4">
    <w:name w:val="heading 4"/>
    <w:aliases w:val="FSHeading 4,Subheading 2"/>
    <w:basedOn w:val="Normal"/>
    <w:next w:val="Normal"/>
    <w:link w:val="Heading4Char"/>
    <w:uiPriority w:val="9"/>
    <w:unhideWhenUsed/>
    <w:qFormat/>
    <w:rsid w:val="00F76F95"/>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9"/>
    <w:unhideWhenUsed/>
    <w:qFormat/>
    <w:rsid w:val="00F76F95"/>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FS Heading 1 Char"/>
    <w:basedOn w:val="DefaultParagraphFont"/>
    <w:link w:val="Heading1"/>
    <w:uiPriority w:val="9"/>
    <w:rsid w:val="00F76F95"/>
    <w:rPr>
      <w:rFonts w:eastAsiaTheme="majorEastAsia" w:cstheme="majorBidi"/>
      <w:b/>
      <w:bCs/>
      <w:sz w:val="36"/>
      <w:szCs w:val="28"/>
      <w:lang w:val="en-GB"/>
    </w:rPr>
  </w:style>
  <w:style w:type="character" w:customStyle="1" w:styleId="Heading2Char">
    <w:name w:val="Heading 2 Char"/>
    <w:aliases w:val="FSHeading 2 Char,Section heading Char,FS Heading 2 Char"/>
    <w:basedOn w:val="DefaultParagraphFont"/>
    <w:link w:val="Heading2"/>
    <w:uiPriority w:val="9"/>
    <w:rsid w:val="00313E92"/>
    <w:rPr>
      <w:rFonts w:eastAsiaTheme="majorEastAsia"/>
      <w:b/>
      <w:sz w:val="24"/>
      <w:szCs w:val="24"/>
      <w:lang w:val="en-GB" w:bidi="en-US"/>
    </w:rPr>
  </w:style>
  <w:style w:type="character" w:customStyle="1" w:styleId="Heading3Char">
    <w:name w:val="Heading 3 Char"/>
    <w:aliases w:val="FSHeading 3 Char,Subheading 1 Char,FS Heading 3 Char"/>
    <w:basedOn w:val="DefaultParagraphFont"/>
    <w:link w:val="Heading3"/>
    <w:uiPriority w:val="9"/>
    <w:rsid w:val="00C910F3"/>
    <w:rPr>
      <w:rFonts w:eastAsiaTheme="majorEastAsia"/>
      <w:b/>
      <w:i/>
      <w:szCs w:val="24"/>
      <w:lang w:val="en-GB" w:eastAsia="en-AU" w:bidi="en-US"/>
    </w:rPr>
  </w:style>
  <w:style w:type="character" w:customStyle="1" w:styleId="Heading4Char">
    <w:name w:val="Heading 4 Char"/>
    <w:aliases w:val="FSHeading 4 Char,Subheading 2 Char"/>
    <w:basedOn w:val="DefaultParagraphFont"/>
    <w:link w:val="Heading4"/>
    <w:uiPriority w:val="9"/>
    <w:rsid w:val="00F76F95"/>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9"/>
    <w:rsid w:val="00F76F95"/>
    <w:rPr>
      <w:rFonts w:eastAsiaTheme="majorEastAsia" w:cstheme="majorBidi"/>
      <w:i/>
      <w:lang w:val="en-GB"/>
    </w:rPr>
  </w:style>
  <w:style w:type="character" w:customStyle="1" w:styleId="Heading6Char">
    <w:name w:val="Heading 6 Char"/>
    <w:basedOn w:val="DefaultParagraphFont"/>
    <w:link w:val="Heading6"/>
    <w:uiPriority w:val="9"/>
    <w:semiHidden/>
    <w:rsid w:val="008931F6"/>
    <w:rPr>
      <w:rFonts w:asciiTheme="majorHAnsi" w:eastAsiaTheme="majorEastAsia" w:hAnsiTheme="majorHAnsi" w:cstheme="majorBidi"/>
      <w:i/>
      <w:iCs/>
      <w:color w:val="243F60" w:themeColor="accent1" w:themeShade="7F"/>
      <w:lang w:val="en-GB"/>
    </w:rPr>
  </w:style>
  <w:style w:type="paragraph" w:styleId="Title">
    <w:name w:val="Title"/>
    <w:basedOn w:val="Normal"/>
    <w:next w:val="Normal"/>
    <w:link w:val="TitleChar"/>
    <w:uiPriority w:val="10"/>
    <w:qFormat/>
    <w:rsid w:val="008931F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1F6"/>
    <w:rPr>
      <w:rFonts w:eastAsiaTheme="majorEastAsia"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8931F6"/>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8931F6"/>
    <w:rPr>
      <w:rFonts w:eastAsiaTheme="majorEastAsia" w:cstheme="majorBidi"/>
      <w:i/>
      <w:iCs/>
      <w:color w:val="4F81BD" w:themeColor="accent1"/>
      <w:spacing w:val="15"/>
      <w:sz w:val="24"/>
      <w:szCs w:val="24"/>
      <w:lang w:val="en-GB"/>
    </w:rPr>
  </w:style>
  <w:style w:type="character" w:styleId="Emphasis">
    <w:name w:val="Emphasis"/>
    <w:basedOn w:val="DefaultParagraphFont"/>
    <w:uiPriority w:val="20"/>
    <w:qFormat/>
    <w:rsid w:val="008931F6"/>
    <w:rPr>
      <w:i/>
      <w:iCs/>
    </w:rPr>
  </w:style>
  <w:style w:type="paragraph" w:styleId="ListParagraph">
    <w:name w:val="List Paragraph"/>
    <w:basedOn w:val="Normal"/>
    <w:uiPriority w:val="34"/>
    <w:qFormat/>
    <w:rsid w:val="008931F6"/>
    <w:pPr>
      <w:ind w:left="720"/>
      <w:contextualSpacing/>
    </w:pPr>
  </w:style>
  <w:style w:type="paragraph" w:styleId="Quote">
    <w:name w:val="Quote"/>
    <w:basedOn w:val="Normal"/>
    <w:next w:val="Normal"/>
    <w:link w:val="QuoteChar"/>
    <w:uiPriority w:val="29"/>
    <w:qFormat/>
    <w:rsid w:val="008931F6"/>
    <w:rPr>
      <w:i/>
      <w:iCs/>
      <w:color w:val="000000" w:themeColor="text1"/>
    </w:rPr>
  </w:style>
  <w:style w:type="character" w:customStyle="1" w:styleId="QuoteChar">
    <w:name w:val="Quote Char"/>
    <w:basedOn w:val="DefaultParagraphFont"/>
    <w:link w:val="Quote"/>
    <w:uiPriority w:val="29"/>
    <w:rsid w:val="008931F6"/>
    <w:rPr>
      <w:rFonts w:cs="Arial"/>
      <w:i/>
      <w:iCs/>
      <w:color w:val="000000" w:themeColor="text1"/>
      <w:lang w:val="en-GB"/>
    </w:rPr>
  </w:style>
  <w:style w:type="character" w:styleId="SubtleEmphasis">
    <w:name w:val="Subtle Emphasis"/>
    <w:basedOn w:val="DefaultParagraphFont"/>
    <w:uiPriority w:val="19"/>
    <w:qFormat/>
    <w:rsid w:val="008931F6"/>
    <w:rPr>
      <w:i/>
      <w:iCs/>
      <w:color w:val="808080" w:themeColor="text1" w:themeTint="7F"/>
    </w:rPr>
  </w:style>
  <w:style w:type="paragraph" w:styleId="TOCHeading">
    <w:name w:val="TOC Heading"/>
    <w:basedOn w:val="Heading1"/>
    <w:next w:val="Normal"/>
    <w:uiPriority w:val="39"/>
    <w:semiHidden/>
    <w:unhideWhenUsed/>
    <w:qFormat/>
    <w:rsid w:val="008931F6"/>
    <w:pPr>
      <w:outlineLvl w:val="9"/>
    </w:pPr>
    <w:rPr>
      <w:rFonts w:asciiTheme="majorHAnsi" w:hAnsiTheme="majorHAnsi"/>
    </w:rPr>
  </w:style>
  <w:style w:type="paragraph" w:customStyle="1" w:styleId="Table2">
    <w:name w:val="Table 2"/>
    <w:basedOn w:val="Normal"/>
    <w:rsid w:val="00F76F95"/>
    <w:pPr>
      <w:ind w:left="142" w:hanging="142"/>
    </w:pPr>
    <w:rPr>
      <w:bCs/>
      <w:sz w:val="18"/>
      <w:szCs w:val="20"/>
    </w:rPr>
  </w:style>
  <w:style w:type="paragraph" w:customStyle="1" w:styleId="131ItemHeading">
    <w:name w:val="1.3.1 Item Heading"/>
    <w:basedOn w:val="Table2"/>
    <w:next w:val="Table2"/>
    <w:rsid w:val="00F76F95"/>
    <w:pPr>
      <w:keepNext/>
      <w:widowControl/>
      <w:tabs>
        <w:tab w:val="left" w:pos="851"/>
      </w:tabs>
      <w:spacing w:after="200"/>
      <w:ind w:left="0" w:firstLine="0"/>
    </w:pPr>
    <w:rPr>
      <w:b/>
      <w:bCs w:val="0"/>
      <w:caps/>
      <w:sz w:val="20"/>
    </w:rPr>
  </w:style>
  <w:style w:type="paragraph" w:customStyle="1" w:styleId="131Subitemheading">
    <w:name w:val="1.3.1 Subitem heading"/>
    <w:basedOn w:val="131ItemHeading"/>
    <w:next w:val="Table2"/>
    <w:rsid w:val="00F76F95"/>
    <w:pPr>
      <w:spacing w:after="120"/>
    </w:pPr>
    <w:rPr>
      <w:caps w:val="0"/>
      <w:sz w:val="18"/>
    </w:rPr>
  </w:style>
  <w:style w:type="paragraph" w:customStyle="1" w:styleId="142Tableheading1">
    <w:name w:val="1.4.2 Table heading1"/>
    <w:basedOn w:val="Normal"/>
    <w:rsid w:val="00F76F95"/>
    <w:pPr>
      <w:keepNext/>
      <w:jc w:val="center"/>
    </w:pPr>
    <w:rPr>
      <w:rFonts w:ascii="Arial Bold" w:hAnsi="Arial Bold"/>
      <w:b/>
      <w:bCs/>
      <w:iCs/>
      <w:sz w:val="18"/>
    </w:rPr>
  </w:style>
  <w:style w:type="paragraph" w:customStyle="1" w:styleId="142Tableheading2">
    <w:name w:val="1.4.2 Table heading2"/>
    <w:basedOn w:val="142Tableheading1"/>
    <w:rsid w:val="00F76F95"/>
    <w:rPr>
      <w:rFonts w:ascii="Arial" w:hAnsi="Arial"/>
      <w:b w:val="0"/>
      <w:iCs w:val="0"/>
      <w:szCs w:val="20"/>
    </w:rPr>
  </w:style>
  <w:style w:type="paragraph" w:customStyle="1" w:styleId="142Tabletext1">
    <w:name w:val="1.4.2 Table text1"/>
    <w:basedOn w:val="Normal"/>
    <w:link w:val="142Tabletext1Char"/>
    <w:rsid w:val="00F76F95"/>
    <w:pPr>
      <w:ind w:left="142" w:hanging="142"/>
    </w:pPr>
    <w:rPr>
      <w:sz w:val="18"/>
      <w:szCs w:val="20"/>
    </w:rPr>
  </w:style>
  <w:style w:type="character" w:customStyle="1" w:styleId="142Tabletext1Char">
    <w:name w:val="1.4.2 Table text1 Char"/>
    <w:basedOn w:val="DefaultParagraphFont"/>
    <w:link w:val="142Tabletext1"/>
    <w:rsid w:val="00F76F95"/>
    <w:rPr>
      <w:rFonts w:eastAsia="Times New Roman" w:cs="Times New Roman"/>
      <w:sz w:val="18"/>
      <w:szCs w:val="20"/>
      <w:lang w:val="en-GB"/>
    </w:rPr>
  </w:style>
  <w:style w:type="paragraph" w:customStyle="1" w:styleId="142Tabletext2">
    <w:name w:val="1.4.2 Table text2"/>
    <w:basedOn w:val="142Tabletext1"/>
    <w:rsid w:val="00F76F95"/>
    <w:pPr>
      <w:jc w:val="right"/>
    </w:pPr>
  </w:style>
  <w:style w:type="paragraph" w:customStyle="1" w:styleId="Blankpage">
    <w:name w:val="Blank page"/>
    <w:basedOn w:val="Normal"/>
    <w:next w:val="Normal"/>
    <w:rsid w:val="00F76F95"/>
    <w:pPr>
      <w:tabs>
        <w:tab w:val="left" w:pos="851"/>
      </w:tabs>
      <w:spacing w:before="6000"/>
      <w:jc w:val="center"/>
    </w:pPr>
    <w:rPr>
      <w:caps/>
      <w:szCs w:val="20"/>
    </w:rPr>
  </w:style>
  <w:style w:type="paragraph" w:customStyle="1" w:styleId="Clause">
    <w:name w:val="Clause"/>
    <w:basedOn w:val="Normal"/>
    <w:next w:val="Normal"/>
    <w:link w:val="ClauseChar"/>
    <w:rsid w:val="00F76F95"/>
    <w:pPr>
      <w:tabs>
        <w:tab w:val="left" w:pos="851"/>
      </w:tabs>
    </w:pPr>
    <w:rPr>
      <w:sz w:val="20"/>
      <w:szCs w:val="20"/>
    </w:rPr>
  </w:style>
  <w:style w:type="character" w:customStyle="1" w:styleId="ClauseChar">
    <w:name w:val="Clause Char"/>
    <w:basedOn w:val="DefaultParagraphFont"/>
    <w:link w:val="Clause"/>
    <w:rsid w:val="00F76F95"/>
    <w:rPr>
      <w:rFonts w:eastAsia="Times New Roman" w:cs="Times New Roman"/>
      <w:sz w:val="20"/>
      <w:szCs w:val="20"/>
      <w:lang w:val="en-GB"/>
    </w:rPr>
  </w:style>
  <w:style w:type="paragraph" w:customStyle="1" w:styleId="Clauseheading">
    <w:name w:val="Clause heading"/>
    <w:basedOn w:val="Normal"/>
    <w:next w:val="Normal"/>
    <w:rsid w:val="00F76F95"/>
    <w:pPr>
      <w:keepNext/>
      <w:tabs>
        <w:tab w:val="left" w:pos="851"/>
      </w:tabs>
    </w:pPr>
    <w:rPr>
      <w:b/>
      <w:sz w:val="20"/>
      <w:szCs w:val="20"/>
    </w:rPr>
  </w:style>
  <w:style w:type="paragraph" w:customStyle="1" w:styleId="ClauseList">
    <w:name w:val="Clause List"/>
    <w:basedOn w:val="Clause"/>
    <w:next w:val="Normal"/>
    <w:rsid w:val="00F76F95"/>
    <w:pPr>
      <w:tabs>
        <w:tab w:val="clear" w:pos="851"/>
      </w:tabs>
      <w:ind w:left="851" w:hanging="851"/>
    </w:pPr>
  </w:style>
  <w:style w:type="paragraph" w:customStyle="1" w:styleId="Definition">
    <w:name w:val="Definition"/>
    <w:basedOn w:val="Normal"/>
    <w:next w:val="Normal"/>
    <w:rsid w:val="00F76F95"/>
    <w:pPr>
      <w:ind w:left="1701" w:hanging="851"/>
    </w:pPr>
    <w:rPr>
      <w:sz w:val="20"/>
      <w:szCs w:val="20"/>
    </w:rPr>
  </w:style>
  <w:style w:type="paragraph" w:customStyle="1" w:styleId="DivisionHeading">
    <w:name w:val="Division Heading"/>
    <w:basedOn w:val="Normal"/>
    <w:next w:val="Normal"/>
    <w:rsid w:val="00F76F95"/>
    <w:pPr>
      <w:keepNext/>
      <w:tabs>
        <w:tab w:val="left" w:pos="851"/>
      </w:tabs>
      <w:jc w:val="center"/>
    </w:pPr>
    <w:rPr>
      <w:rFonts w:ascii="Arial Bold" w:hAnsi="Arial Bold"/>
      <w:b/>
      <w:sz w:val="26"/>
      <w:szCs w:val="20"/>
    </w:rPr>
  </w:style>
  <w:style w:type="paragraph" w:customStyle="1" w:styleId="EditorialNoteLine1">
    <w:name w:val="Editorial Note Line 1"/>
    <w:basedOn w:val="Normal"/>
    <w:next w:val="Normal"/>
    <w:rsid w:val="00F76F95"/>
    <w:pPr>
      <w:keepNext/>
      <w:pBdr>
        <w:top w:val="single" w:sz="6" w:space="0" w:color="auto"/>
        <w:left w:val="single" w:sz="6" w:space="0" w:color="auto"/>
        <w:bottom w:val="single" w:sz="6" w:space="0" w:color="auto"/>
        <w:right w:val="single" w:sz="6" w:space="0" w:color="auto"/>
      </w:pBdr>
      <w:tabs>
        <w:tab w:val="left" w:pos="851"/>
      </w:tabs>
    </w:pPr>
    <w:rPr>
      <w:b/>
      <w:sz w:val="20"/>
      <w:szCs w:val="20"/>
    </w:rPr>
  </w:style>
  <w:style w:type="paragraph" w:customStyle="1" w:styleId="EditorialNotetext">
    <w:name w:val="Editorial Note text"/>
    <w:basedOn w:val="EditorialNoteLine1"/>
    <w:rsid w:val="00F76F95"/>
    <w:rPr>
      <w:b w:val="0"/>
    </w:rPr>
  </w:style>
  <w:style w:type="paragraph" w:styleId="Footer">
    <w:name w:val="footer"/>
    <w:aliases w:val="FSFooter"/>
    <w:basedOn w:val="Normal"/>
    <w:link w:val="FooterChar"/>
    <w:uiPriority w:val="99"/>
    <w:unhideWhenUsed/>
    <w:rsid w:val="00F76F95"/>
    <w:rPr>
      <w:sz w:val="20"/>
    </w:rPr>
  </w:style>
  <w:style w:type="character" w:customStyle="1" w:styleId="FooterChar">
    <w:name w:val="Footer Char"/>
    <w:aliases w:val="FSFooter Char"/>
    <w:basedOn w:val="DefaultParagraphFont"/>
    <w:link w:val="Footer"/>
    <w:uiPriority w:val="99"/>
    <w:rsid w:val="00F76F95"/>
    <w:rPr>
      <w:rFonts w:cstheme="minorBidi"/>
      <w:sz w:val="20"/>
      <w:lang w:val="en-GB"/>
    </w:rPr>
  </w:style>
  <w:style w:type="paragraph" w:customStyle="1" w:styleId="Footnote">
    <w:name w:val="Footnote"/>
    <w:basedOn w:val="Normal"/>
    <w:rsid w:val="00F76F95"/>
    <w:pPr>
      <w:tabs>
        <w:tab w:val="left" w:pos="851"/>
      </w:tabs>
    </w:pPr>
    <w:rPr>
      <w:sz w:val="20"/>
      <w:szCs w:val="20"/>
    </w:rPr>
  </w:style>
  <w:style w:type="paragraph" w:styleId="FootnoteText">
    <w:name w:val="footnote text"/>
    <w:aliases w:val="FSFootnote Text"/>
    <w:basedOn w:val="Normal"/>
    <w:link w:val="FootnoteTextChar"/>
    <w:uiPriority w:val="99"/>
    <w:unhideWhenUsed/>
    <w:qFormat/>
    <w:rsid w:val="00F76F95"/>
    <w:pPr>
      <w:ind w:left="425" w:hanging="425"/>
    </w:pPr>
    <w:rPr>
      <w:sz w:val="18"/>
      <w:szCs w:val="20"/>
    </w:rPr>
  </w:style>
  <w:style w:type="character" w:customStyle="1" w:styleId="FootnoteTextChar">
    <w:name w:val="Footnote Text Char"/>
    <w:aliases w:val="FSFootnote Text Char"/>
    <w:basedOn w:val="DefaultParagraphFont"/>
    <w:link w:val="FootnoteText"/>
    <w:uiPriority w:val="99"/>
    <w:rsid w:val="00F76F95"/>
    <w:rPr>
      <w:rFonts w:cstheme="minorBidi"/>
      <w:sz w:val="18"/>
      <w:szCs w:val="20"/>
      <w:lang w:val="en-GB"/>
    </w:rPr>
  </w:style>
  <w:style w:type="paragraph" w:customStyle="1" w:styleId="FSBullet1">
    <w:name w:val="FSBullet 1"/>
    <w:basedOn w:val="Normal"/>
    <w:next w:val="Normal"/>
    <w:link w:val="FSBullet1Char"/>
    <w:qFormat/>
    <w:rsid w:val="00606EA6"/>
    <w:pPr>
      <w:numPr>
        <w:numId w:val="8"/>
      </w:numPr>
      <w:ind w:left="567" w:hanging="567"/>
    </w:pPr>
    <w:rPr>
      <w:rFonts w:cs="Arial"/>
    </w:rPr>
  </w:style>
  <w:style w:type="character" w:customStyle="1" w:styleId="FSBullet1Char">
    <w:name w:val="FSBullet 1 Char"/>
    <w:basedOn w:val="DefaultParagraphFont"/>
    <w:link w:val="FSBullet1"/>
    <w:rsid w:val="00606EA6"/>
    <w:rPr>
      <w:rFonts w:eastAsia="Times New Roman"/>
      <w:szCs w:val="24"/>
      <w:lang w:val="en-GB" w:bidi="en-US"/>
    </w:rPr>
  </w:style>
  <w:style w:type="paragraph" w:customStyle="1" w:styleId="FSBullet2">
    <w:name w:val="FSBullet 2"/>
    <w:basedOn w:val="Normal"/>
    <w:qFormat/>
    <w:rsid w:val="00F76F95"/>
    <w:pPr>
      <w:numPr>
        <w:numId w:val="9"/>
      </w:numPr>
    </w:pPr>
  </w:style>
  <w:style w:type="paragraph" w:customStyle="1" w:styleId="FSBullet3">
    <w:name w:val="FSBullet 3"/>
    <w:basedOn w:val="Normal"/>
    <w:qFormat/>
    <w:rsid w:val="00F76F95"/>
    <w:pPr>
      <w:keepNext/>
      <w:numPr>
        <w:numId w:val="10"/>
      </w:numPr>
    </w:pPr>
    <w:rPr>
      <w:b/>
    </w:rPr>
  </w:style>
  <w:style w:type="paragraph" w:customStyle="1" w:styleId="FSCaption">
    <w:name w:val="FSCaption"/>
    <w:basedOn w:val="Normal"/>
    <w:qFormat/>
    <w:rsid w:val="00F76F95"/>
    <w:pPr>
      <w:keepNext/>
      <w:keepLines/>
      <w:spacing w:before="120"/>
    </w:pPr>
    <w:rPr>
      <w:i/>
      <w:sz w:val="16"/>
      <w:szCs w:val="16"/>
    </w:rPr>
  </w:style>
  <w:style w:type="paragraph" w:customStyle="1" w:styleId="FSCfooter">
    <w:name w:val="FSCfooter"/>
    <w:basedOn w:val="Normal"/>
    <w:qFormat/>
    <w:rsid w:val="00F76F95"/>
    <w:pPr>
      <w:tabs>
        <w:tab w:val="center" w:pos="4536"/>
        <w:tab w:val="right" w:pos="9072"/>
      </w:tabs>
    </w:pPr>
    <w:rPr>
      <w:sz w:val="18"/>
      <w:szCs w:val="20"/>
    </w:rPr>
  </w:style>
  <w:style w:type="paragraph" w:customStyle="1" w:styleId="FSCFooter0">
    <w:name w:val="FSCFooter"/>
    <w:basedOn w:val="Footnote"/>
    <w:qFormat/>
    <w:rsid w:val="00F76F95"/>
    <w:pPr>
      <w:tabs>
        <w:tab w:val="clear" w:pos="851"/>
        <w:tab w:val="center" w:pos="4536"/>
        <w:tab w:val="right" w:pos="9070"/>
      </w:tabs>
    </w:pPr>
    <w:rPr>
      <w:sz w:val="18"/>
      <w:szCs w:val="18"/>
    </w:rPr>
  </w:style>
  <w:style w:type="paragraph" w:customStyle="1" w:styleId="FSPagenumber">
    <w:name w:val="FSPage number"/>
    <w:basedOn w:val="Normal"/>
    <w:qFormat/>
    <w:rsid w:val="00F76F95"/>
    <w:pPr>
      <w:jc w:val="right"/>
    </w:pPr>
    <w:rPr>
      <w:sz w:val="20"/>
      <w:szCs w:val="20"/>
    </w:rPr>
  </w:style>
  <w:style w:type="paragraph" w:customStyle="1" w:styleId="FSTableColumnRowheading">
    <w:name w:val="FSTable Column/Row heading"/>
    <w:basedOn w:val="Normal"/>
    <w:qFormat/>
    <w:rsid w:val="00F76F95"/>
    <w:pPr>
      <w:spacing w:before="120" w:after="120"/>
    </w:pPr>
    <w:rPr>
      <w:b/>
      <w:sz w:val="20"/>
      <w:szCs w:val="20"/>
    </w:rPr>
  </w:style>
  <w:style w:type="paragraph" w:customStyle="1" w:styleId="FSTableFigureHeading">
    <w:name w:val="FSTable/Figure Heading"/>
    <w:basedOn w:val="Normal"/>
    <w:qFormat/>
    <w:rsid w:val="00F76F95"/>
    <w:pPr>
      <w:spacing w:before="120" w:after="120"/>
      <w:ind w:left="1134" w:hanging="1134"/>
    </w:pPr>
    <w:rPr>
      <w:b/>
      <w:i/>
    </w:rPr>
  </w:style>
  <w:style w:type="paragraph" w:styleId="Header">
    <w:name w:val="header"/>
    <w:aliases w:val="FSHeader"/>
    <w:basedOn w:val="Normal"/>
    <w:link w:val="HeaderChar"/>
    <w:uiPriority w:val="99"/>
    <w:unhideWhenUsed/>
    <w:qFormat/>
    <w:rsid w:val="00F76F95"/>
    <w:pPr>
      <w:jc w:val="center"/>
    </w:pPr>
    <w:rPr>
      <w:rFonts w:ascii="Arial Bold" w:hAnsi="Arial Bold"/>
      <w:b/>
      <w:caps/>
    </w:rPr>
  </w:style>
  <w:style w:type="character" w:customStyle="1" w:styleId="HeaderChar">
    <w:name w:val="Header Char"/>
    <w:aliases w:val="FSHeader Char"/>
    <w:basedOn w:val="DefaultParagraphFont"/>
    <w:link w:val="Header"/>
    <w:uiPriority w:val="99"/>
    <w:rsid w:val="00F76F95"/>
    <w:rPr>
      <w:rFonts w:ascii="Arial Bold" w:hAnsi="Arial Bold" w:cstheme="minorBidi"/>
      <w:b/>
      <w:caps/>
      <w:lang w:val="en-GB"/>
    </w:rPr>
  </w:style>
  <w:style w:type="paragraph" w:customStyle="1" w:styleId="MiscellaneousHeading">
    <w:name w:val="Miscellaneous Heading"/>
    <w:basedOn w:val="Normal"/>
    <w:rsid w:val="00F76F95"/>
    <w:pPr>
      <w:keepNext/>
      <w:tabs>
        <w:tab w:val="left" w:pos="851"/>
      </w:tabs>
    </w:pPr>
    <w:rPr>
      <w:b/>
    </w:rPr>
  </w:style>
  <w:style w:type="paragraph" w:customStyle="1" w:styleId="Paragraph">
    <w:name w:val="Paragraph"/>
    <w:basedOn w:val="Clause"/>
    <w:next w:val="Normal"/>
    <w:rsid w:val="00F76F95"/>
    <w:pPr>
      <w:tabs>
        <w:tab w:val="clear" w:pos="851"/>
      </w:tabs>
      <w:ind w:left="1702" w:hanging="851"/>
    </w:pPr>
  </w:style>
  <w:style w:type="paragraph" w:customStyle="1" w:styleId="PartContents">
    <w:name w:val="Part Contents"/>
    <w:basedOn w:val="Normal"/>
    <w:rsid w:val="00F76F95"/>
    <w:pPr>
      <w:spacing w:line="240" w:lineRule="atLeast"/>
      <w:ind w:left="1120" w:hanging="560"/>
    </w:pPr>
    <w:rPr>
      <w:szCs w:val="20"/>
    </w:rPr>
  </w:style>
  <w:style w:type="paragraph" w:customStyle="1" w:styleId="PartHeading">
    <w:name w:val="Part Heading"/>
    <w:basedOn w:val="Normal"/>
    <w:rsid w:val="00F76F95"/>
    <w:pPr>
      <w:tabs>
        <w:tab w:val="left" w:pos="851"/>
      </w:tabs>
      <w:jc w:val="center"/>
    </w:pPr>
    <w:rPr>
      <w:b/>
      <w:i/>
      <w:sz w:val="36"/>
      <w:szCs w:val="20"/>
    </w:rPr>
  </w:style>
  <w:style w:type="paragraph" w:customStyle="1" w:styleId="ScheduleHeading">
    <w:name w:val="Schedule Heading"/>
    <w:basedOn w:val="Normal"/>
    <w:next w:val="Normal"/>
    <w:rsid w:val="00F76F95"/>
    <w:pPr>
      <w:tabs>
        <w:tab w:val="left" w:pos="851"/>
      </w:tabs>
      <w:jc w:val="center"/>
    </w:pPr>
    <w:rPr>
      <w:b/>
      <w:caps/>
      <w:sz w:val="20"/>
      <w:szCs w:val="20"/>
    </w:rPr>
  </w:style>
  <w:style w:type="paragraph" w:customStyle="1" w:styleId="Standardtitle">
    <w:name w:val="Standard title"/>
    <w:basedOn w:val="Normal"/>
    <w:rsid w:val="00F76F95"/>
    <w:pPr>
      <w:keepNext/>
      <w:tabs>
        <w:tab w:val="left" w:pos="851"/>
      </w:tabs>
      <w:jc w:val="center"/>
    </w:pPr>
    <w:rPr>
      <w:b/>
      <w:i/>
      <w:iCs/>
      <w:caps/>
      <w:sz w:val="28"/>
      <w:szCs w:val="20"/>
    </w:rPr>
  </w:style>
  <w:style w:type="paragraph" w:customStyle="1" w:styleId="Subclause">
    <w:name w:val="Subclause"/>
    <w:basedOn w:val="Clause"/>
    <w:rsid w:val="00F76F95"/>
  </w:style>
  <w:style w:type="paragraph" w:customStyle="1" w:styleId="Subparagraph">
    <w:name w:val="Subparagraph"/>
    <w:basedOn w:val="Paragraph"/>
    <w:next w:val="Normal"/>
    <w:rsid w:val="00F76F95"/>
    <w:pPr>
      <w:ind w:left="2553"/>
    </w:pPr>
  </w:style>
  <w:style w:type="paragraph" w:customStyle="1" w:styleId="Table1">
    <w:name w:val="Table 1"/>
    <w:basedOn w:val="Normal"/>
    <w:rsid w:val="00F76F95"/>
    <w:pPr>
      <w:keepNext/>
      <w:spacing w:after="120"/>
      <w:jc w:val="center"/>
    </w:pPr>
    <w:rPr>
      <w:b/>
      <w:bCs/>
      <w:sz w:val="18"/>
      <w:szCs w:val="20"/>
    </w:rPr>
  </w:style>
  <w:style w:type="paragraph" w:customStyle="1" w:styleId="TitleBorder">
    <w:name w:val="TitleBorder"/>
    <w:basedOn w:val="Normal"/>
    <w:rsid w:val="00F76F95"/>
    <w:pPr>
      <w:pBdr>
        <w:bottom w:val="double" w:sz="6" w:space="0" w:color="auto"/>
      </w:pBdr>
      <w:tabs>
        <w:tab w:val="left" w:pos="851"/>
      </w:tabs>
    </w:pPr>
    <w:rPr>
      <w:sz w:val="20"/>
      <w:szCs w:val="20"/>
    </w:rPr>
  </w:style>
  <w:style w:type="character" w:styleId="Hyperlink">
    <w:name w:val="Hyperlink"/>
    <w:basedOn w:val="DefaultParagraphFont"/>
    <w:uiPriority w:val="99"/>
    <w:unhideWhenUsed/>
    <w:rsid w:val="00A7040A"/>
    <w:rPr>
      <w:color w:val="auto"/>
      <w:u w:val="single"/>
    </w:rPr>
  </w:style>
  <w:style w:type="paragraph" w:styleId="TOC1">
    <w:name w:val="toc 1"/>
    <w:basedOn w:val="Normal"/>
    <w:next w:val="Normal"/>
    <w:autoRedefine/>
    <w:uiPriority w:val="39"/>
    <w:unhideWhenUsed/>
    <w:rsid w:val="00A7040A"/>
    <w:pPr>
      <w:spacing w:before="120" w:after="120"/>
    </w:pPr>
    <w:rPr>
      <w:b/>
      <w:bCs/>
      <w:caps/>
    </w:rPr>
  </w:style>
  <w:style w:type="paragraph" w:styleId="TOC2">
    <w:name w:val="toc 2"/>
    <w:basedOn w:val="Normal"/>
    <w:next w:val="Normal"/>
    <w:autoRedefine/>
    <w:uiPriority w:val="39"/>
    <w:unhideWhenUsed/>
    <w:rsid w:val="00A7040A"/>
    <w:pPr>
      <w:ind w:left="240"/>
    </w:pPr>
    <w:rPr>
      <w:smallCaps/>
    </w:rPr>
  </w:style>
  <w:style w:type="paragraph" w:styleId="TOC3">
    <w:name w:val="toc 3"/>
    <w:basedOn w:val="Normal"/>
    <w:next w:val="Normal"/>
    <w:autoRedefine/>
    <w:uiPriority w:val="39"/>
    <w:unhideWhenUsed/>
    <w:rsid w:val="00A7040A"/>
    <w:pPr>
      <w:ind w:left="480"/>
    </w:pPr>
    <w:rPr>
      <w:i/>
      <w:iCs/>
    </w:rPr>
  </w:style>
  <w:style w:type="paragraph" w:customStyle="1" w:styleId="FSTitle">
    <w:name w:val="FS Title"/>
    <w:basedOn w:val="Normal"/>
    <w:qFormat/>
    <w:rsid w:val="00A7040A"/>
    <w:rPr>
      <w:rFonts w:ascii="Tahoma" w:hAnsi="Tahoma" w:cs="Tahoma"/>
      <w:b/>
      <w:bCs/>
      <w:sz w:val="36"/>
    </w:rPr>
  </w:style>
  <w:style w:type="character" w:styleId="FootnoteReference">
    <w:name w:val="footnote reference"/>
    <w:basedOn w:val="DefaultParagraphFont"/>
    <w:uiPriority w:val="99"/>
    <w:semiHidden/>
    <w:unhideWhenUsed/>
    <w:rsid w:val="00A7040A"/>
    <w:rPr>
      <w:vertAlign w:val="superscript"/>
    </w:rPr>
  </w:style>
  <w:style w:type="table" w:styleId="TableGrid">
    <w:name w:val="Table Grid"/>
    <w:basedOn w:val="TableNormal"/>
    <w:uiPriority w:val="59"/>
    <w:rsid w:val="00A7040A"/>
    <w:pPr>
      <w:spacing w:after="0" w:line="240" w:lineRule="auto"/>
    </w:pPr>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E6FC4"/>
    <w:rPr>
      <w:rFonts w:ascii="Tahoma" w:hAnsi="Tahoma" w:cs="Tahoma"/>
      <w:sz w:val="16"/>
      <w:szCs w:val="16"/>
    </w:rPr>
  </w:style>
  <w:style w:type="character" w:customStyle="1" w:styleId="BalloonTextChar">
    <w:name w:val="Balloon Text Char"/>
    <w:basedOn w:val="DefaultParagraphFont"/>
    <w:link w:val="BalloonText"/>
    <w:uiPriority w:val="99"/>
    <w:semiHidden/>
    <w:rsid w:val="00EE6FC4"/>
    <w:rPr>
      <w:rFonts w:ascii="Tahoma" w:eastAsia="Times New Roman" w:hAnsi="Tahoma" w:cs="Tahoma"/>
      <w:sz w:val="16"/>
      <w:szCs w:val="16"/>
      <w:lang w:val="en-GB" w:bidi="en-US"/>
    </w:rPr>
  </w:style>
  <w:style w:type="character" w:styleId="FollowedHyperlink">
    <w:name w:val="FollowedHyperlink"/>
    <w:basedOn w:val="DefaultParagraphFont"/>
    <w:uiPriority w:val="99"/>
    <w:semiHidden/>
    <w:unhideWhenUsed/>
    <w:rsid w:val="003105ED"/>
    <w:rPr>
      <w:color w:val="800080" w:themeColor="followedHyperlink"/>
      <w:u w:val="single"/>
    </w:rPr>
  </w:style>
  <w:style w:type="character" w:styleId="CommentReference">
    <w:name w:val="annotation reference"/>
    <w:basedOn w:val="DefaultParagraphFont"/>
    <w:uiPriority w:val="99"/>
    <w:semiHidden/>
    <w:unhideWhenUsed/>
    <w:rsid w:val="00281A0B"/>
    <w:rPr>
      <w:sz w:val="16"/>
      <w:szCs w:val="16"/>
    </w:rPr>
  </w:style>
  <w:style w:type="paragraph" w:styleId="CommentText">
    <w:name w:val="annotation text"/>
    <w:basedOn w:val="Normal"/>
    <w:link w:val="CommentTextChar"/>
    <w:uiPriority w:val="99"/>
    <w:semiHidden/>
    <w:unhideWhenUsed/>
    <w:rsid w:val="00281A0B"/>
    <w:rPr>
      <w:sz w:val="20"/>
      <w:szCs w:val="20"/>
    </w:rPr>
  </w:style>
  <w:style w:type="character" w:customStyle="1" w:styleId="CommentTextChar">
    <w:name w:val="Comment Text Char"/>
    <w:basedOn w:val="DefaultParagraphFont"/>
    <w:link w:val="CommentText"/>
    <w:uiPriority w:val="99"/>
    <w:semiHidden/>
    <w:rsid w:val="00281A0B"/>
    <w:rPr>
      <w:rFonts w:eastAsia="Times New Roman"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281A0B"/>
    <w:rPr>
      <w:b/>
      <w:bCs/>
    </w:rPr>
  </w:style>
  <w:style w:type="character" w:customStyle="1" w:styleId="CommentSubjectChar">
    <w:name w:val="Comment Subject Char"/>
    <w:basedOn w:val="CommentTextChar"/>
    <w:link w:val="CommentSubject"/>
    <w:uiPriority w:val="99"/>
    <w:semiHidden/>
    <w:rsid w:val="00281A0B"/>
    <w:rPr>
      <w:rFonts w:eastAsia="Times New Roman" w:cs="Times New Roman"/>
      <w:b/>
      <w:bCs/>
      <w:sz w:val="20"/>
      <w:szCs w:val="20"/>
      <w:lang w:val="en-GB" w:bidi="en-US"/>
    </w:rPr>
  </w:style>
  <w:style w:type="paragraph" w:styleId="Revision">
    <w:name w:val="Revision"/>
    <w:hidden/>
    <w:uiPriority w:val="99"/>
    <w:semiHidden/>
    <w:rsid w:val="00AE6E9A"/>
    <w:pPr>
      <w:spacing w:after="0" w:line="240" w:lineRule="auto"/>
    </w:pPr>
    <w:rPr>
      <w:rFonts w:eastAsia="Times New Roman" w:cs="Times New Roman"/>
      <w:szCs w:val="24"/>
      <w:lang w:val="en-GB" w:bidi="en-US"/>
    </w:rPr>
  </w:style>
  <w:style w:type="table" w:customStyle="1" w:styleId="TableGrid1">
    <w:name w:val="Table Grid1"/>
    <w:basedOn w:val="TableNormal"/>
    <w:next w:val="TableGrid"/>
    <w:uiPriority w:val="59"/>
    <w:rsid w:val="000D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500007">
      <w:bodyDiv w:val="1"/>
      <w:marLeft w:val="0"/>
      <w:marRight w:val="0"/>
      <w:marTop w:val="0"/>
      <w:marBottom w:val="0"/>
      <w:divBdr>
        <w:top w:val="none" w:sz="0" w:space="0" w:color="auto"/>
        <w:left w:val="none" w:sz="0" w:space="0" w:color="auto"/>
        <w:bottom w:val="none" w:sz="0" w:space="0" w:color="auto"/>
        <w:right w:val="none" w:sz="0" w:space="0" w:color="auto"/>
      </w:divBdr>
    </w:div>
    <w:div w:id="480772678">
      <w:bodyDiv w:val="1"/>
      <w:marLeft w:val="0"/>
      <w:marRight w:val="0"/>
      <w:marTop w:val="0"/>
      <w:marBottom w:val="0"/>
      <w:divBdr>
        <w:top w:val="none" w:sz="0" w:space="0" w:color="auto"/>
        <w:left w:val="none" w:sz="0" w:space="0" w:color="auto"/>
        <w:bottom w:val="none" w:sz="0" w:space="0" w:color="auto"/>
        <w:right w:val="none" w:sz="0" w:space="0" w:color="auto"/>
      </w:divBdr>
      <w:divsChild>
        <w:div w:id="1167936618">
          <w:marLeft w:val="0"/>
          <w:marRight w:val="1"/>
          <w:marTop w:val="0"/>
          <w:marBottom w:val="0"/>
          <w:divBdr>
            <w:top w:val="none" w:sz="0" w:space="0" w:color="auto"/>
            <w:left w:val="none" w:sz="0" w:space="0" w:color="auto"/>
            <w:bottom w:val="none" w:sz="0" w:space="0" w:color="auto"/>
            <w:right w:val="none" w:sz="0" w:space="0" w:color="auto"/>
          </w:divBdr>
          <w:divsChild>
            <w:div w:id="559750118">
              <w:marLeft w:val="0"/>
              <w:marRight w:val="0"/>
              <w:marTop w:val="0"/>
              <w:marBottom w:val="0"/>
              <w:divBdr>
                <w:top w:val="none" w:sz="0" w:space="0" w:color="auto"/>
                <w:left w:val="none" w:sz="0" w:space="0" w:color="auto"/>
                <w:bottom w:val="none" w:sz="0" w:space="0" w:color="auto"/>
                <w:right w:val="none" w:sz="0" w:space="0" w:color="auto"/>
              </w:divBdr>
              <w:divsChild>
                <w:div w:id="1040590675">
                  <w:marLeft w:val="0"/>
                  <w:marRight w:val="1"/>
                  <w:marTop w:val="0"/>
                  <w:marBottom w:val="0"/>
                  <w:divBdr>
                    <w:top w:val="none" w:sz="0" w:space="0" w:color="auto"/>
                    <w:left w:val="none" w:sz="0" w:space="0" w:color="auto"/>
                    <w:bottom w:val="none" w:sz="0" w:space="0" w:color="auto"/>
                    <w:right w:val="none" w:sz="0" w:space="0" w:color="auto"/>
                  </w:divBdr>
                  <w:divsChild>
                    <w:div w:id="1266156556">
                      <w:marLeft w:val="0"/>
                      <w:marRight w:val="0"/>
                      <w:marTop w:val="0"/>
                      <w:marBottom w:val="0"/>
                      <w:divBdr>
                        <w:top w:val="none" w:sz="0" w:space="0" w:color="auto"/>
                        <w:left w:val="none" w:sz="0" w:space="0" w:color="auto"/>
                        <w:bottom w:val="none" w:sz="0" w:space="0" w:color="auto"/>
                        <w:right w:val="none" w:sz="0" w:space="0" w:color="auto"/>
                      </w:divBdr>
                      <w:divsChild>
                        <w:div w:id="409083815">
                          <w:marLeft w:val="0"/>
                          <w:marRight w:val="0"/>
                          <w:marTop w:val="0"/>
                          <w:marBottom w:val="0"/>
                          <w:divBdr>
                            <w:top w:val="none" w:sz="0" w:space="0" w:color="auto"/>
                            <w:left w:val="none" w:sz="0" w:space="0" w:color="auto"/>
                            <w:bottom w:val="none" w:sz="0" w:space="0" w:color="auto"/>
                            <w:right w:val="none" w:sz="0" w:space="0" w:color="auto"/>
                          </w:divBdr>
                          <w:divsChild>
                            <w:div w:id="1590428509">
                              <w:marLeft w:val="0"/>
                              <w:marRight w:val="0"/>
                              <w:marTop w:val="120"/>
                              <w:marBottom w:val="360"/>
                              <w:divBdr>
                                <w:top w:val="none" w:sz="0" w:space="0" w:color="auto"/>
                                <w:left w:val="none" w:sz="0" w:space="0" w:color="auto"/>
                                <w:bottom w:val="none" w:sz="0" w:space="0" w:color="auto"/>
                                <w:right w:val="none" w:sz="0" w:space="0" w:color="auto"/>
                              </w:divBdr>
                              <w:divsChild>
                                <w:div w:id="330184417">
                                  <w:marLeft w:val="420"/>
                                  <w:marRight w:val="0"/>
                                  <w:marTop w:val="0"/>
                                  <w:marBottom w:val="0"/>
                                  <w:divBdr>
                                    <w:top w:val="none" w:sz="0" w:space="0" w:color="auto"/>
                                    <w:left w:val="none" w:sz="0" w:space="0" w:color="auto"/>
                                    <w:bottom w:val="none" w:sz="0" w:space="0" w:color="auto"/>
                                    <w:right w:val="none" w:sz="0" w:space="0" w:color="auto"/>
                                  </w:divBdr>
                                  <w:divsChild>
                                    <w:div w:id="166974825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384392">
      <w:bodyDiv w:val="1"/>
      <w:marLeft w:val="0"/>
      <w:marRight w:val="0"/>
      <w:marTop w:val="0"/>
      <w:marBottom w:val="0"/>
      <w:divBdr>
        <w:top w:val="none" w:sz="0" w:space="0" w:color="auto"/>
        <w:left w:val="none" w:sz="0" w:space="0" w:color="auto"/>
        <w:bottom w:val="none" w:sz="0" w:space="0" w:color="auto"/>
        <w:right w:val="none" w:sz="0" w:space="0" w:color="auto"/>
      </w:divBdr>
    </w:div>
    <w:div w:id="899756752">
      <w:bodyDiv w:val="1"/>
      <w:marLeft w:val="0"/>
      <w:marRight w:val="0"/>
      <w:marTop w:val="0"/>
      <w:marBottom w:val="0"/>
      <w:divBdr>
        <w:top w:val="none" w:sz="0" w:space="0" w:color="auto"/>
        <w:left w:val="none" w:sz="0" w:space="0" w:color="auto"/>
        <w:bottom w:val="none" w:sz="0" w:space="0" w:color="auto"/>
        <w:right w:val="none" w:sz="0" w:space="0" w:color="auto"/>
      </w:divBdr>
    </w:div>
    <w:div w:id="1138180228">
      <w:bodyDiv w:val="1"/>
      <w:marLeft w:val="0"/>
      <w:marRight w:val="0"/>
      <w:marTop w:val="0"/>
      <w:marBottom w:val="0"/>
      <w:divBdr>
        <w:top w:val="none" w:sz="0" w:space="0" w:color="auto"/>
        <w:left w:val="none" w:sz="0" w:space="0" w:color="auto"/>
        <w:bottom w:val="none" w:sz="0" w:space="0" w:color="auto"/>
        <w:right w:val="none" w:sz="0" w:space="0" w:color="auto"/>
      </w:divBdr>
    </w:div>
    <w:div w:id="133510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s://www.tga.gov.au/publication/poisons-standard-susmp" TargetMode="External"/><Relationship Id="rId3" Type="http://schemas.openxmlformats.org/officeDocument/2006/relationships/customXml" Target="../customXml/item3.xml"/><Relationship Id="rId21" Type="http://schemas.openxmlformats.org/officeDocument/2006/relationships/hyperlink" Target="https://www.anses.fr/en/system/files/NUT2012sa0200EN.pdf"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http://www.tga.gov.au/monitoring-communication/caffeine-and-oxedrine-containing-product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hyperlink" Target="https://www.tga.gov.au/sites/default/files/ndpsc-record-37.pdf" TargetMode="External"/><Relationship Id="rId11" Type="http://schemas.openxmlformats.org/officeDocument/2006/relationships/settings" Target="settings.xml"/><Relationship Id="rId28" Type="http://schemas.openxmlformats.org/officeDocument/2006/relationships/fontTable" Target="fontTable.xml"/><Relationship Id="rId15" Type="http://schemas.openxmlformats.org/officeDocument/2006/relationships/image" Target="media/image1.jpg"/><Relationship Id="rId23" Type="http://schemas.openxmlformats.org/officeDocument/2006/relationships/hyperlink" Target="https://www.tga.gov.au/sites/default/files/ndpsc-record-36.pdf" TargetMode="External"/><Relationship Id="rId10" Type="http://schemas.microsoft.com/office/2007/relationships/stylesWithEffects" Target="stylesWithEffects.xml"/><Relationship Id="rId19" Type="http://schemas.openxmlformats.org/officeDocument/2006/relationships/image" Target="media/image5.png"/><Relationship Id="rId27" Type="http://schemas.openxmlformats.org/officeDocument/2006/relationships/footer" Target="footer1.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bfr.bund.de/cm/349/health-assessment-of-sports-and-weight-loss-products-containing-synephrine-and-caffe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haredContentType xmlns="Microsoft.SharePoint.Taxonomy.ContentTypeSync" SourceId="8959f586-1386-49a0-8f25-29490ba8c513" ContentTypeId="0x01010004C4C934AD08B647A78FCADD498BE31902" PreviousValue="false"/>
</file>

<file path=customXml/item5.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966C2016C3584E4A871BCE0CBA1895C2" ma:contentTypeVersion="40" ma:contentTypeDescription="FSANZ Record" ma:contentTypeScope="" ma:versionID="85540c91fac777a52c93989335ad50b8">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b3ba3d065b64a7eeebbf82bf088acd19"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40E3-398A-4A80-BFB2-0F6EA0FDC758}"/>
</file>

<file path=customXml/itemProps2.xml><?xml version="1.0" encoding="utf-8"?>
<ds:datastoreItem xmlns:ds="http://schemas.openxmlformats.org/officeDocument/2006/customXml" ds:itemID="{837BB30B-64DC-4222-A572-CC196177845D}"/>
</file>

<file path=customXml/itemProps3.xml><?xml version="1.0" encoding="utf-8"?>
<ds:datastoreItem xmlns:ds="http://schemas.openxmlformats.org/officeDocument/2006/customXml" ds:itemID="{9216E320-1F18-426E-9343-45BC16FBF02E}"/>
</file>

<file path=customXml/itemProps4.xml><?xml version="1.0" encoding="utf-8"?>
<ds:datastoreItem xmlns:ds="http://schemas.openxmlformats.org/officeDocument/2006/customXml" ds:itemID="{6530AD33-30B3-46F3-9875-F3618E80F87C}"/>
</file>

<file path=customXml/itemProps5.xml><?xml version="1.0" encoding="utf-8"?>
<ds:datastoreItem xmlns:ds="http://schemas.openxmlformats.org/officeDocument/2006/customXml" ds:itemID="{38CE3974-1F8A-41F3-9263-23A0C7CA8689}"/>
</file>

<file path=customXml/itemProps6.xml><?xml version="1.0" encoding="utf-8"?>
<ds:datastoreItem xmlns:ds="http://schemas.openxmlformats.org/officeDocument/2006/customXml" ds:itemID="{6AE7C3EB-0326-4899-8BFE-E695346DF5D6}"/>
</file>

<file path=customXml/itemProps7.xml><?xml version="1.0" encoding="utf-8"?>
<ds:datastoreItem xmlns:ds="http://schemas.openxmlformats.org/officeDocument/2006/customXml" ds:itemID="{6967C7EB-187F-4D6F-927C-73D1097C8194}"/>
</file>

<file path=docProps/app.xml><?xml version="1.0" encoding="utf-8"?>
<Properties xmlns="http://schemas.openxmlformats.org/officeDocument/2006/extended-properties" xmlns:vt="http://schemas.openxmlformats.org/officeDocument/2006/docPropsVTypes">
  <Template>Normal</Template>
  <TotalTime>42</TotalTime>
  <Pages>18</Pages>
  <Words>7312</Words>
  <Characters>41684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Risk assessment of oxedrine in foods intended to promote weight loss</vt:lpstr>
    </vt:vector>
  </TitlesOfParts>
  <Company>Food Standards Australia New Zealand</Company>
  <LinksUpToDate>false</LinksUpToDate>
  <CharactersWithSpaces>48899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of oxedrine in foods intended to promote weight loss</dc:title>
  <dc:creator>Barry Fields</dc:creator>
  <cp:keywords>synephrine, oxedrine, supplementary foods, analytical survey, risk assessment</cp:keywords>
  <cp:lastModifiedBy>urbans</cp:lastModifiedBy>
  <cp:revision>7</cp:revision>
  <cp:lastPrinted>2016-04-04T00:12:00Z</cp:lastPrinted>
  <dcterms:created xsi:type="dcterms:W3CDTF">2016-04-04T00:08:00Z</dcterms:created>
  <dcterms:modified xsi:type="dcterms:W3CDTF">2016-04-04T03:01:00Z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0x010100AA24B29DC7595044A69C84D0E99A2E2D</vt:lpwstr>
  </property>
  <property fmtid="{D5CDD505-2E9C-101B-9397-08002B2CF9AE}" pid="3" name="_dlc_DocIdItemGuid">
    <vt:lpwstr>b6dc1608-c6fe-4f3c-824c-d996c9f2e036</vt:lpwstr>
  </property>
  <property fmtid="{D5CDD505-2E9C-101B-9397-08002B2CF9AE}" pid="4" name="BCS_">
    <vt:lpwstr>509;#Toxicology|1ae28f5f-12c6-4098-bcfc-b186e5c52f24</vt:lpwstr>
  </property>
  <property fmtid="{D5CDD505-2E9C-101B-9397-08002B2CF9AE}" pid="5" name="DisposalClass">
    <vt:lpwstr/>
  </property>
  <property fmtid="{D5CDD505-2E9C-101B-9397-08002B2CF9AE}" pid="6" name="a41428b017d04df981d58ffdf035d7b8">
    <vt:lpwstr/>
  </property>
</Properties>
</file>